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4E7A8" w14:textId="77777777" w:rsidR="00427299" w:rsidRPr="00CA7AA8" w:rsidRDefault="00427299" w:rsidP="00427299">
      <w:pPr>
        <w:spacing w:after="0"/>
        <w:ind w:left="1418" w:hanging="1418"/>
        <w:jc w:val="right"/>
        <w:rPr>
          <w:rFonts w:ascii="Times New Roman" w:hAnsi="Times New Roman" w:cs="Times New Roman"/>
          <w:b/>
          <w:bCs/>
          <w:sz w:val="24"/>
          <w:szCs w:val="24"/>
        </w:rPr>
      </w:pPr>
      <w:bookmarkStart w:id="0" w:name="_Hlk213406312"/>
      <w:r w:rsidRPr="00CA7AA8">
        <w:rPr>
          <w:rFonts w:ascii="Times New Roman" w:hAnsi="Times New Roman" w:cs="Times New Roman"/>
          <w:b/>
          <w:bCs/>
          <w:sz w:val="24"/>
          <w:szCs w:val="24"/>
        </w:rPr>
        <w:t>Додаток №2</w:t>
      </w:r>
    </w:p>
    <w:p w14:paraId="7517FD8E" w14:textId="77777777" w:rsidR="00427299" w:rsidRPr="00CA7AA8" w:rsidRDefault="00427299" w:rsidP="00427299">
      <w:pPr>
        <w:spacing w:after="0"/>
        <w:ind w:left="1418" w:hanging="1418"/>
        <w:jc w:val="right"/>
        <w:rPr>
          <w:rFonts w:ascii="Times New Roman" w:hAnsi="Times New Roman" w:cs="Times New Roman"/>
          <w:bCs/>
          <w:sz w:val="24"/>
          <w:szCs w:val="24"/>
        </w:rPr>
      </w:pPr>
      <w:r w:rsidRPr="00CA7AA8">
        <w:rPr>
          <w:rFonts w:ascii="Times New Roman" w:hAnsi="Times New Roman" w:cs="Times New Roman"/>
          <w:bCs/>
          <w:sz w:val="24"/>
          <w:szCs w:val="24"/>
        </w:rPr>
        <w:t xml:space="preserve">до </w:t>
      </w:r>
      <w:proofErr w:type="spellStart"/>
      <w:r w:rsidRPr="00CA7AA8">
        <w:rPr>
          <w:rFonts w:ascii="Times New Roman" w:hAnsi="Times New Roman" w:cs="Times New Roman"/>
          <w:bCs/>
          <w:sz w:val="24"/>
          <w:szCs w:val="24"/>
        </w:rPr>
        <w:t>Po</w:t>
      </w:r>
      <w:proofErr w:type="spellEnd"/>
      <w:r w:rsidRPr="00CA7AA8">
        <w:rPr>
          <w:rFonts w:ascii="Times New Roman" w:hAnsi="Times New Roman" w:cs="Times New Roman"/>
          <w:bCs/>
          <w:sz w:val="24"/>
          <w:szCs w:val="24"/>
          <w:lang w:val="en-US"/>
        </w:rPr>
        <w:t>r</w:t>
      </w:r>
      <w:r w:rsidRPr="00CA7AA8">
        <w:rPr>
          <w:rFonts w:ascii="Times New Roman" w:hAnsi="Times New Roman" w:cs="Times New Roman"/>
          <w:bCs/>
          <w:sz w:val="24"/>
          <w:szCs w:val="24"/>
        </w:rPr>
        <w:t>_</w:t>
      </w:r>
      <w:proofErr w:type="spellStart"/>
      <w:r w:rsidRPr="00CA7AA8">
        <w:rPr>
          <w:rFonts w:ascii="Times New Roman" w:hAnsi="Times New Roman" w:cs="Times New Roman"/>
          <w:bCs/>
          <w:sz w:val="24"/>
          <w:szCs w:val="24"/>
          <w:lang w:val="en-US"/>
        </w:rPr>
        <w:t>konkurs</w:t>
      </w:r>
      <w:proofErr w:type="spellEnd"/>
      <w:r w:rsidRPr="00CA7AA8">
        <w:rPr>
          <w:rFonts w:ascii="Times New Roman" w:hAnsi="Times New Roman" w:cs="Times New Roman"/>
          <w:bCs/>
          <w:sz w:val="24"/>
          <w:szCs w:val="24"/>
        </w:rPr>
        <w:t>_</w:t>
      </w:r>
      <w:r w:rsidRPr="00CA7AA8">
        <w:rPr>
          <w:rFonts w:ascii="Times New Roman" w:hAnsi="Times New Roman" w:cs="Times New Roman"/>
          <w:bCs/>
          <w:sz w:val="24"/>
          <w:szCs w:val="24"/>
          <w:lang w:val="en-US"/>
        </w:rPr>
        <w:t>VA</w:t>
      </w:r>
      <w:r w:rsidRPr="00CA7AA8">
        <w:rPr>
          <w:rFonts w:ascii="Times New Roman" w:hAnsi="Times New Roman" w:cs="Times New Roman"/>
          <w:bCs/>
          <w:sz w:val="24"/>
          <w:szCs w:val="24"/>
        </w:rPr>
        <w:t>_2025_1.0</w:t>
      </w:r>
    </w:p>
    <w:bookmarkEnd w:id="0"/>
    <w:p w14:paraId="5F527C7C" w14:textId="77777777" w:rsidR="007D6A64" w:rsidRPr="007D6A64" w:rsidRDefault="007D6A64" w:rsidP="007D6A64">
      <w:pPr>
        <w:spacing w:after="0" w:line="276" w:lineRule="auto"/>
        <w:ind w:left="1418" w:hanging="1418"/>
        <w:rPr>
          <w:rFonts w:ascii="Times New Roman" w:eastAsia="Calibri" w:hAnsi="Times New Roman" w:cs="Times New Roman"/>
          <w:b/>
          <w:sz w:val="20"/>
          <w:szCs w:val="20"/>
        </w:rPr>
      </w:pPr>
    </w:p>
    <w:p w14:paraId="7A7E8B38" w14:textId="47B279BB" w:rsidR="007D6A64" w:rsidRDefault="007D6A64" w:rsidP="007D6A64">
      <w:pPr>
        <w:autoSpaceDE w:val="0"/>
        <w:autoSpaceDN w:val="0"/>
        <w:adjustRightInd w:val="0"/>
        <w:spacing w:after="0" w:line="240" w:lineRule="auto"/>
        <w:jc w:val="center"/>
        <w:rPr>
          <w:rFonts w:ascii="Times New Roman" w:eastAsia="Calibri" w:hAnsi="Times New Roman" w:cs="Times New Roman"/>
          <w:b/>
          <w:bCs/>
          <w:sz w:val="24"/>
          <w:szCs w:val="24"/>
        </w:rPr>
      </w:pPr>
      <w:r w:rsidRPr="007D6A64">
        <w:rPr>
          <w:rFonts w:ascii="Times New Roman" w:eastAsia="Calibri" w:hAnsi="Times New Roman" w:cs="Times New Roman"/>
          <w:b/>
          <w:bCs/>
          <w:sz w:val="24"/>
          <w:szCs w:val="24"/>
        </w:rPr>
        <w:t>Інформація про аудиторську фірму</w:t>
      </w:r>
    </w:p>
    <w:p w14:paraId="24F4C8B6" w14:textId="77777777" w:rsidR="00723B71" w:rsidRPr="007D6A64" w:rsidRDefault="00723B71" w:rsidP="007D6A64">
      <w:pPr>
        <w:autoSpaceDE w:val="0"/>
        <w:autoSpaceDN w:val="0"/>
        <w:adjustRightInd w:val="0"/>
        <w:spacing w:after="0" w:line="240" w:lineRule="auto"/>
        <w:jc w:val="center"/>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6747"/>
        <w:gridCol w:w="1832"/>
      </w:tblGrid>
      <w:tr w:rsidR="007D6A64" w:rsidRPr="007D6A64" w14:paraId="3FDF5D77" w14:textId="77777777" w:rsidTr="00830EE2">
        <w:trPr>
          <w:trHeight w:val="293"/>
        </w:trPr>
        <w:tc>
          <w:tcPr>
            <w:tcW w:w="801" w:type="dxa"/>
            <w:vAlign w:val="center"/>
          </w:tcPr>
          <w:p w14:paraId="63AFCBF1" w14:textId="77777777" w:rsidR="007D6A64" w:rsidRPr="007D6A64" w:rsidRDefault="007D6A64" w:rsidP="007D6A64">
            <w:pPr>
              <w:autoSpaceDE w:val="0"/>
              <w:autoSpaceDN w:val="0"/>
              <w:adjustRightInd w:val="0"/>
              <w:spacing w:after="0" w:line="240" w:lineRule="auto"/>
              <w:jc w:val="center"/>
              <w:rPr>
                <w:rFonts w:ascii="Times New Roman" w:eastAsia="Calibri" w:hAnsi="Times New Roman" w:cs="Times New Roman"/>
                <w:b/>
                <w:sz w:val="24"/>
                <w:szCs w:val="24"/>
              </w:rPr>
            </w:pPr>
            <w:r w:rsidRPr="007D6A64">
              <w:rPr>
                <w:rFonts w:ascii="Times New Roman" w:eastAsia="Calibri" w:hAnsi="Times New Roman" w:cs="Times New Roman"/>
                <w:b/>
                <w:sz w:val="24"/>
                <w:szCs w:val="24"/>
              </w:rPr>
              <w:t>№ п/п</w:t>
            </w:r>
          </w:p>
        </w:tc>
        <w:tc>
          <w:tcPr>
            <w:tcW w:w="7174" w:type="dxa"/>
            <w:vAlign w:val="center"/>
          </w:tcPr>
          <w:p w14:paraId="6A2FCC44" w14:textId="77777777" w:rsidR="007D6A64" w:rsidRPr="007D6A64" w:rsidRDefault="007D6A64" w:rsidP="007D6A64">
            <w:pPr>
              <w:autoSpaceDE w:val="0"/>
              <w:autoSpaceDN w:val="0"/>
              <w:adjustRightInd w:val="0"/>
              <w:spacing w:after="0" w:line="240" w:lineRule="auto"/>
              <w:jc w:val="center"/>
              <w:rPr>
                <w:rFonts w:ascii="Times New Roman" w:eastAsia="Calibri" w:hAnsi="Times New Roman" w:cs="Times New Roman"/>
                <w:b/>
                <w:sz w:val="24"/>
                <w:szCs w:val="24"/>
              </w:rPr>
            </w:pPr>
            <w:r w:rsidRPr="007D6A64">
              <w:rPr>
                <w:rFonts w:ascii="Times New Roman" w:eastAsia="Calibri" w:hAnsi="Times New Roman" w:cs="Times New Roman"/>
                <w:b/>
                <w:sz w:val="24"/>
                <w:szCs w:val="24"/>
              </w:rPr>
              <w:t>Питання</w:t>
            </w:r>
          </w:p>
        </w:tc>
        <w:tc>
          <w:tcPr>
            <w:tcW w:w="1937" w:type="dxa"/>
            <w:vAlign w:val="center"/>
          </w:tcPr>
          <w:p w14:paraId="46BC463D" w14:textId="77777777" w:rsidR="007D6A64" w:rsidRPr="007D6A64" w:rsidRDefault="007D6A64" w:rsidP="007D6A64">
            <w:pPr>
              <w:autoSpaceDE w:val="0"/>
              <w:autoSpaceDN w:val="0"/>
              <w:adjustRightInd w:val="0"/>
              <w:spacing w:after="0" w:line="240" w:lineRule="auto"/>
              <w:jc w:val="center"/>
              <w:rPr>
                <w:rFonts w:ascii="Times New Roman" w:eastAsia="Calibri" w:hAnsi="Times New Roman" w:cs="Times New Roman"/>
                <w:b/>
                <w:sz w:val="24"/>
                <w:szCs w:val="24"/>
              </w:rPr>
            </w:pPr>
            <w:r w:rsidRPr="007D6A64">
              <w:rPr>
                <w:rFonts w:ascii="Times New Roman" w:eastAsia="Calibri" w:hAnsi="Times New Roman" w:cs="Times New Roman"/>
                <w:b/>
                <w:sz w:val="24"/>
                <w:szCs w:val="24"/>
              </w:rPr>
              <w:t>Відповіді, докладний опис</w:t>
            </w:r>
          </w:p>
        </w:tc>
      </w:tr>
      <w:tr w:rsidR="007D6A64" w:rsidRPr="007D6A64" w14:paraId="244F250F" w14:textId="77777777" w:rsidTr="00830EE2">
        <w:trPr>
          <w:trHeight w:val="425"/>
        </w:trPr>
        <w:tc>
          <w:tcPr>
            <w:tcW w:w="801" w:type="dxa"/>
          </w:tcPr>
          <w:p w14:paraId="771166C2"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1 </w:t>
            </w:r>
          </w:p>
        </w:tc>
        <w:tc>
          <w:tcPr>
            <w:tcW w:w="7174" w:type="dxa"/>
          </w:tcPr>
          <w:p w14:paraId="71A01A15"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Повне найменування аудиторської фірми.</w:t>
            </w:r>
          </w:p>
        </w:tc>
        <w:tc>
          <w:tcPr>
            <w:tcW w:w="1937" w:type="dxa"/>
          </w:tcPr>
          <w:p w14:paraId="26159057"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014EA5ED" w14:textId="77777777" w:rsidTr="00830EE2">
        <w:trPr>
          <w:trHeight w:val="292"/>
        </w:trPr>
        <w:tc>
          <w:tcPr>
            <w:tcW w:w="801" w:type="dxa"/>
          </w:tcPr>
          <w:p w14:paraId="0B4D86EC"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2</w:t>
            </w:r>
          </w:p>
        </w:tc>
        <w:tc>
          <w:tcPr>
            <w:tcW w:w="7174" w:type="dxa"/>
          </w:tcPr>
          <w:p w14:paraId="383DB060"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Ідентифікаційний код юридичної особи.</w:t>
            </w:r>
          </w:p>
        </w:tc>
        <w:tc>
          <w:tcPr>
            <w:tcW w:w="1937" w:type="dxa"/>
          </w:tcPr>
          <w:p w14:paraId="31A425E6"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03EFC227" w14:textId="77777777" w:rsidTr="00830EE2">
        <w:trPr>
          <w:trHeight w:val="292"/>
        </w:trPr>
        <w:tc>
          <w:tcPr>
            <w:tcW w:w="801" w:type="dxa"/>
          </w:tcPr>
          <w:p w14:paraId="41401F82"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3</w:t>
            </w:r>
          </w:p>
        </w:tc>
        <w:tc>
          <w:tcPr>
            <w:tcW w:w="7174" w:type="dxa"/>
          </w:tcPr>
          <w:p w14:paraId="540590B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color w:val="000000"/>
                <w:sz w:val="24"/>
                <w:szCs w:val="24"/>
              </w:rPr>
              <w:t>Місцезнаходження аудиторської фірми, аудитора</w:t>
            </w:r>
          </w:p>
        </w:tc>
        <w:tc>
          <w:tcPr>
            <w:tcW w:w="1937" w:type="dxa"/>
          </w:tcPr>
          <w:p w14:paraId="748DEDFC"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1FEE1F75" w14:textId="77777777" w:rsidTr="00830EE2">
        <w:trPr>
          <w:trHeight w:val="292"/>
        </w:trPr>
        <w:tc>
          <w:tcPr>
            <w:tcW w:w="801" w:type="dxa"/>
          </w:tcPr>
          <w:p w14:paraId="1FF81156"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4</w:t>
            </w:r>
          </w:p>
        </w:tc>
        <w:tc>
          <w:tcPr>
            <w:tcW w:w="7174" w:type="dxa"/>
          </w:tcPr>
          <w:p w14:paraId="0ABDC871"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Номер реєстрації у Реєстрі аудиторів та суб'єктів аудиторської діяльності.</w:t>
            </w:r>
          </w:p>
        </w:tc>
        <w:tc>
          <w:tcPr>
            <w:tcW w:w="1937" w:type="dxa"/>
          </w:tcPr>
          <w:p w14:paraId="2DBF535F"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0013EF06" w14:textId="77777777" w:rsidTr="00830EE2">
        <w:trPr>
          <w:trHeight w:val="292"/>
        </w:trPr>
        <w:tc>
          <w:tcPr>
            <w:tcW w:w="801" w:type="dxa"/>
          </w:tcPr>
          <w:p w14:paraId="0D398AF9"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5 </w:t>
            </w:r>
          </w:p>
        </w:tc>
        <w:tc>
          <w:tcPr>
            <w:tcW w:w="7174" w:type="dxa"/>
          </w:tcPr>
          <w:p w14:paraId="7395202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Аудиторська фірма зареєстрована в окремому розділі Реєстру аудиторів та суб’єктів аудиторської діяльності, який має право проводити обов’язковий аудит фінансової звітності та/або обов’язковий аудит фінансової звітності підприємств, що становлять суспільний інтерес (вказати номер у Реєстрі). . </w:t>
            </w:r>
          </w:p>
        </w:tc>
        <w:tc>
          <w:tcPr>
            <w:tcW w:w="1937" w:type="dxa"/>
          </w:tcPr>
          <w:p w14:paraId="3AFFBD74"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50CFD87E" w14:textId="77777777" w:rsidTr="00830EE2">
        <w:trPr>
          <w:trHeight w:val="516"/>
        </w:trPr>
        <w:tc>
          <w:tcPr>
            <w:tcW w:w="801" w:type="dxa"/>
          </w:tcPr>
          <w:p w14:paraId="17C57187"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6</w:t>
            </w:r>
          </w:p>
        </w:tc>
        <w:tc>
          <w:tcPr>
            <w:tcW w:w="7174" w:type="dxa"/>
          </w:tcPr>
          <w:p w14:paraId="0CA1124D"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Дата і номер рішення про проходження перевірки системи контролю якості аудиторських послуг (за наявності).</w:t>
            </w:r>
          </w:p>
        </w:tc>
        <w:tc>
          <w:tcPr>
            <w:tcW w:w="1937" w:type="dxa"/>
          </w:tcPr>
          <w:p w14:paraId="1A47D555"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33E05E6B" w14:textId="77777777" w:rsidTr="00830EE2">
        <w:trPr>
          <w:trHeight w:val="824"/>
        </w:trPr>
        <w:tc>
          <w:tcPr>
            <w:tcW w:w="801" w:type="dxa"/>
          </w:tcPr>
          <w:p w14:paraId="50B12D69"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7 </w:t>
            </w:r>
          </w:p>
        </w:tc>
        <w:tc>
          <w:tcPr>
            <w:tcW w:w="7174" w:type="dxa"/>
          </w:tcPr>
          <w:p w14:paraId="3828026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Досвід роботи аудиторської фірми, ключового партнера з аудиту, аудиторів, які безпосередньо залучатимуться для проведення аудиту фінансової звітності Товариства, з надання аудиторських послуг щодо проведення обов'язкового аудиту річної фінансової звітності фінансових компаній (зазначити кількість та їх перелік за останні три роки).</w:t>
            </w:r>
          </w:p>
        </w:tc>
        <w:tc>
          <w:tcPr>
            <w:tcW w:w="1937" w:type="dxa"/>
          </w:tcPr>
          <w:p w14:paraId="71F089B8"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18D086DD" w14:textId="77777777" w:rsidTr="00830EE2">
        <w:trPr>
          <w:trHeight w:val="824"/>
        </w:trPr>
        <w:tc>
          <w:tcPr>
            <w:tcW w:w="801" w:type="dxa"/>
          </w:tcPr>
          <w:p w14:paraId="4192EB0A"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8 </w:t>
            </w:r>
          </w:p>
        </w:tc>
        <w:tc>
          <w:tcPr>
            <w:tcW w:w="7174" w:type="dxa"/>
          </w:tcPr>
          <w:p w14:paraId="3C4FB301"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Перелік аудиторів, ключового партнера з аудиту, які працюють в аудиторській фірмі за основним місцем роботи та залучатимуться для проведення обов’язкового аудиту річної фінансової звітності Товариства, із зазначенням їх прізвища, імені, по батькові, номера реєстрації у Реєстрі аудиторів та суб'єктів аудиторської діяльності. </w:t>
            </w:r>
          </w:p>
        </w:tc>
        <w:tc>
          <w:tcPr>
            <w:tcW w:w="1937" w:type="dxa"/>
          </w:tcPr>
          <w:p w14:paraId="5892F512"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7F7090C8" w14:textId="77777777" w:rsidTr="00830EE2">
        <w:trPr>
          <w:trHeight w:val="957"/>
        </w:trPr>
        <w:tc>
          <w:tcPr>
            <w:tcW w:w="801" w:type="dxa"/>
          </w:tcPr>
          <w:p w14:paraId="12D27F2A"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9 </w:t>
            </w:r>
          </w:p>
        </w:tc>
        <w:tc>
          <w:tcPr>
            <w:tcW w:w="7174" w:type="dxa"/>
          </w:tcPr>
          <w:p w14:paraId="30652E8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Інформація щодо кількості штатних кваліфікованих працівників аудиторської фірми, які залучаються до виконання завдань з обов’язкового аудиту річної  фінансової звітності Товариства з підтвердженням кваліфікації відповідно до статті 19 Закону про аудит або копії чинних сертифікатів (дипломів) професійних організацій, що підтверджують високий рівень знань з міжнародних стандартів фінансової звітності.</w:t>
            </w:r>
          </w:p>
        </w:tc>
        <w:tc>
          <w:tcPr>
            <w:tcW w:w="1937" w:type="dxa"/>
          </w:tcPr>
          <w:p w14:paraId="34B784DB"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0CEAD810" w14:textId="77777777" w:rsidTr="00830EE2">
        <w:trPr>
          <w:trHeight w:val="425"/>
        </w:trPr>
        <w:tc>
          <w:tcPr>
            <w:tcW w:w="801" w:type="dxa"/>
          </w:tcPr>
          <w:p w14:paraId="1C6F56F3"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10 </w:t>
            </w:r>
          </w:p>
        </w:tc>
        <w:tc>
          <w:tcPr>
            <w:tcW w:w="7174" w:type="dxa"/>
          </w:tcPr>
          <w:p w14:paraId="7667595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Інформація щодо тривалості договірних відносин аудиторської фірми з Товариством з питань проведення аудиту його фінансової звітності. </w:t>
            </w:r>
          </w:p>
        </w:tc>
        <w:tc>
          <w:tcPr>
            <w:tcW w:w="1937" w:type="dxa"/>
          </w:tcPr>
          <w:p w14:paraId="75DBD0EC"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5BB2C817" w14:textId="77777777" w:rsidTr="00830EE2">
        <w:trPr>
          <w:trHeight w:val="824"/>
        </w:trPr>
        <w:tc>
          <w:tcPr>
            <w:tcW w:w="801" w:type="dxa"/>
          </w:tcPr>
          <w:p w14:paraId="286F87B3"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11</w:t>
            </w:r>
          </w:p>
        </w:tc>
        <w:tc>
          <w:tcPr>
            <w:tcW w:w="7174" w:type="dxa"/>
          </w:tcPr>
          <w:p w14:paraId="59B5A61B"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Інформація про договір страхування цивільно-правової відповідальності суб'єкта аудиторської діяльності перед третіми особами, укладений відповідно до типової форми договору страхування, затвердженої НБУ за погодженням з Органом суспільного нагляду за аудиторською діяльністю.</w:t>
            </w:r>
          </w:p>
        </w:tc>
        <w:tc>
          <w:tcPr>
            <w:tcW w:w="1937" w:type="dxa"/>
          </w:tcPr>
          <w:p w14:paraId="28B24FF9"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733C995C" w14:textId="77777777" w:rsidTr="00830EE2">
        <w:trPr>
          <w:trHeight w:val="824"/>
        </w:trPr>
        <w:tc>
          <w:tcPr>
            <w:tcW w:w="801" w:type="dxa"/>
          </w:tcPr>
          <w:p w14:paraId="74B302E1"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12</w:t>
            </w:r>
          </w:p>
        </w:tc>
        <w:tc>
          <w:tcPr>
            <w:tcW w:w="7174" w:type="dxa"/>
          </w:tcPr>
          <w:p w14:paraId="12825A7E" w14:textId="77777777" w:rsidR="007D6A64" w:rsidRPr="007D6A64" w:rsidRDefault="007D6A64" w:rsidP="007D6A64">
            <w:pPr>
              <w:autoSpaceDE w:val="0"/>
              <w:autoSpaceDN w:val="0"/>
              <w:adjustRightInd w:val="0"/>
              <w:spacing w:after="0" w:line="240" w:lineRule="auto"/>
              <w:ind w:firstLine="567"/>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Інформації щодо підтвердження наявність (або відсутність) в аудиторській фірмі, її керівника та/або аудиторів, які працюють в аудиторській фірмі (за основним місцем роботи або за сумісництвом) доброї репутації, а саме:</w:t>
            </w:r>
          </w:p>
          <w:p w14:paraId="2DD644DA" w14:textId="77777777" w:rsidR="007D6A64" w:rsidRPr="007D6A64" w:rsidRDefault="007D6A64" w:rsidP="007D6A64">
            <w:pPr>
              <w:autoSpaceDE w:val="0"/>
              <w:autoSpaceDN w:val="0"/>
              <w:adjustRightInd w:val="0"/>
              <w:spacing w:after="0" w:line="240" w:lineRule="auto"/>
              <w:ind w:firstLine="567"/>
              <w:jc w:val="both"/>
              <w:rPr>
                <w:rFonts w:ascii="Times New Roman" w:eastAsia="Calibri" w:hAnsi="Times New Roman" w:cs="Times New Roman"/>
                <w:bCs/>
                <w:sz w:val="24"/>
                <w:szCs w:val="24"/>
              </w:rPr>
            </w:pPr>
            <w:r w:rsidRPr="007D6A64">
              <w:rPr>
                <w:rFonts w:ascii="Times New Roman" w:eastAsia="Calibri" w:hAnsi="Times New Roman" w:cs="Times New Roman"/>
                <w:sz w:val="24"/>
                <w:szCs w:val="24"/>
              </w:rPr>
              <w:lastRenderedPageBreak/>
              <w:t xml:space="preserve">- </w:t>
            </w:r>
            <w:r w:rsidRPr="007D6A64">
              <w:rPr>
                <w:rFonts w:ascii="Times New Roman" w:eastAsia="Calibri" w:hAnsi="Times New Roman" w:cs="Times New Roman"/>
                <w:bCs/>
                <w:sz w:val="24"/>
                <w:szCs w:val="24"/>
              </w:rPr>
              <w:t>протягом 2 (двох) років поспіль до аудитора не застосовувалося стягнення 3 (три) і більше разів або не накладалися адміністративні стягнення за порушення вимог Закону про аудит двічі протягом 12 календарних місяців;</w:t>
            </w:r>
          </w:p>
          <w:p w14:paraId="101C3810"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bCs/>
                <w:sz w:val="24"/>
                <w:szCs w:val="24"/>
              </w:rPr>
              <w:t>- до аудиторської фірми не застосовувалося стягнення у вигляді попередження або зупинення права на надання послуг з обов'язкового аудиту фінансової звітності 3 (три) та більше разів протягом 24 календарних місяців</w:t>
            </w:r>
          </w:p>
        </w:tc>
        <w:tc>
          <w:tcPr>
            <w:tcW w:w="1937" w:type="dxa"/>
          </w:tcPr>
          <w:p w14:paraId="259F81A0"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28D471E1" w14:textId="77777777" w:rsidTr="00830EE2">
        <w:trPr>
          <w:trHeight w:val="558"/>
        </w:trPr>
        <w:tc>
          <w:tcPr>
            <w:tcW w:w="801" w:type="dxa"/>
          </w:tcPr>
          <w:p w14:paraId="76D44E23"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13</w:t>
            </w:r>
          </w:p>
        </w:tc>
        <w:tc>
          <w:tcPr>
            <w:tcW w:w="7174" w:type="dxa"/>
          </w:tcPr>
          <w:p w14:paraId="49C68E53"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Інформація щодо надання Товариству послуг, зазначених у частині четвертій статті 6 Закону про аудит, за фінансовий рік, який передує звітному року, що перевіряється, та за звітний рік, що перевіряється (за наявності). Зазначити у разі, наявності.</w:t>
            </w:r>
          </w:p>
        </w:tc>
        <w:tc>
          <w:tcPr>
            <w:tcW w:w="1937" w:type="dxa"/>
          </w:tcPr>
          <w:p w14:paraId="614ED87F"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5491B882" w14:textId="77777777" w:rsidTr="00830EE2">
        <w:trPr>
          <w:trHeight w:val="558"/>
        </w:trPr>
        <w:tc>
          <w:tcPr>
            <w:tcW w:w="801" w:type="dxa"/>
          </w:tcPr>
          <w:p w14:paraId="7921943C"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14</w:t>
            </w:r>
          </w:p>
        </w:tc>
        <w:tc>
          <w:tcPr>
            <w:tcW w:w="7174" w:type="dxa"/>
          </w:tcPr>
          <w:p w14:paraId="1840B74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Інформація щодо досвіду роботи на міжнародних ринках фінансових послуг. </w:t>
            </w:r>
          </w:p>
        </w:tc>
        <w:tc>
          <w:tcPr>
            <w:tcW w:w="1937" w:type="dxa"/>
          </w:tcPr>
          <w:p w14:paraId="05C43E2B"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312EA429" w14:textId="77777777" w:rsidTr="00830EE2">
        <w:trPr>
          <w:trHeight w:val="558"/>
        </w:trPr>
        <w:tc>
          <w:tcPr>
            <w:tcW w:w="801" w:type="dxa"/>
          </w:tcPr>
          <w:p w14:paraId="7560389A"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15</w:t>
            </w:r>
          </w:p>
        </w:tc>
        <w:tc>
          <w:tcPr>
            <w:tcW w:w="7174" w:type="dxa"/>
          </w:tcPr>
          <w:p w14:paraId="076862EF"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Інформація щодо досвіду підготовки листа–</w:t>
            </w:r>
            <w:proofErr w:type="spellStart"/>
            <w:r w:rsidRPr="007D6A64">
              <w:rPr>
                <w:rFonts w:ascii="Times New Roman" w:eastAsia="Calibri" w:hAnsi="Times New Roman" w:cs="Times New Roman"/>
                <w:sz w:val="24"/>
                <w:szCs w:val="24"/>
              </w:rPr>
              <w:t>комфорта</w:t>
            </w:r>
            <w:proofErr w:type="spellEnd"/>
            <w:r w:rsidRPr="007D6A64">
              <w:rPr>
                <w:rFonts w:ascii="Times New Roman" w:eastAsia="Calibri" w:hAnsi="Times New Roman" w:cs="Times New Roman"/>
                <w:sz w:val="24"/>
                <w:szCs w:val="24"/>
              </w:rPr>
              <w:t xml:space="preserve"> (</w:t>
            </w:r>
            <w:proofErr w:type="spellStart"/>
            <w:r w:rsidRPr="007D6A64">
              <w:rPr>
                <w:rFonts w:ascii="Times New Roman" w:eastAsia="Calibri" w:hAnsi="Times New Roman" w:cs="Times New Roman"/>
                <w:sz w:val="24"/>
                <w:szCs w:val="24"/>
              </w:rPr>
              <w:t>comfort</w:t>
            </w:r>
            <w:proofErr w:type="spellEnd"/>
            <w:r w:rsidRPr="007D6A64">
              <w:rPr>
                <w:rFonts w:ascii="Times New Roman" w:eastAsia="Calibri" w:hAnsi="Times New Roman" w:cs="Times New Roman"/>
                <w:sz w:val="24"/>
                <w:szCs w:val="24"/>
              </w:rPr>
              <w:t xml:space="preserve"> </w:t>
            </w:r>
            <w:proofErr w:type="spellStart"/>
            <w:r w:rsidRPr="007D6A64">
              <w:rPr>
                <w:rFonts w:ascii="Times New Roman" w:eastAsia="Calibri" w:hAnsi="Times New Roman" w:cs="Times New Roman"/>
                <w:sz w:val="24"/>
                <w:szCs w:val="24"/>
              </w:rPr>
              <w:t>letter</w:t>
            </w:r>
            <w:proofErr w:type="spellEnd"/>
            <w:r w:rsidRPr="007D6A64">
              <w:rPr>
                <w:rFonts w:ascii="Times New Roman" w:eastAsia="Calibri" w:hAnsi="Times New Roman" w:cs="Times New Roman"/>
                <w:sz w:val="24"/>
                <w:szCs w:val="24"/>
              </w:rPr>
              <w:t>) для організаторів залучення фінансування на іноземних ринках капіталу.</w:t>
            </w:r>
          </w:p>
        </w:tc>
        <w:tc>
          <w:tcPr>
            <w:tcW w:w="1937" w:type="dxa"/>
          </w:tcPr>
          <w:p w14:paraId="4AA82F62"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r w:rsidR="007D6A64" w:rsidRPr="007D6A64" w14:paraId="11AA24F6" w14:textId="77777777" w:rsidTr="00830EE2">
        <w:trPr>
          <w:trHeight w:val="558"/>
        </w:trPr>
        <w:tc>
          <w:tcPr>
            <w:tcW w:w="801" w:type="dxa"/>
          </w:tcPr>
          <w:p w14:paraId="655C7F66"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16</w:t>
            </w:r>
          </w:p>
        </w:tc>
        <w:tc>
          <w:tcPr>
            <w:tcW w:w="7174" w:type="dxa"/>
          </w:tcPr>
          <w:p w14:paraId="28906956"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Перелік окремих консалтингових/консультаційних послуг, які може надати аудиторська фірма.  </w:t>
            </w:r>
          </w:p>
        </w:tc>
        <w:tc>
          <w:tcPr>
            <w:tcW w:w="1937" w:type="dxa"/>
          </w:tcPr>
          <w:p w14:paraId="4725D6B1" w14:textId="77777777" w:rsidR="007D6A64" w:rsidRPr="007D6A64" w:rsidRDefault="007D6A64" w:rsidP="007D6A64">
            <w:pPr>
              <w:autoSpaceDE w:val="0"/>
              <w:autoSpaceDN w:val="0"/>
              <w:adjustRightInd w:val="0"/>
              <w:spacing w:after="0" w:line="240" w:lineRule="auto"/>
              <w:rPr>
                <w:rFonts w:ascii="Times New Roman" w:eastAsia="Calibri" w:hAnsi="Times New Roman" w:cs="Times New Roman"/>
                <w:sz w:val="24"/>
                <w:szCs w:val="24"/>
              </w:rPr>
            </w:pPr>
          </w:p>
        </w:tc>
      </w:tr>
    </w:tbl>
    <w:p w14:paraId="4758B0FB" w14:textId="77777777" w:rsidR="007D6A64" w:rsidRPr="007D6A64" w:rsidRDefault="007D6A64" w:rsidP="007D6A64">
      <w:pPr>
        <w:autoSpaceDE w:val="0"/>
        <w:autoSpaceDN w:val="0"/>
        <w:adjustRightInd w:val="0"/>
        <w:spacing w:before="120" w:after="0" w:line="240" w:lineRule="auto"/>
        <w:rPr>
          <w:rFonts w:ascii="Times New Roman" w:eastAsia="Calibri" w:hAnsi="Times New Roman" w:cs="Times New Roman"/>
          <w:sz w:val="24"/>
          <w:szCs w:val="24"/>
        </w:rPr>
      </w:pPr>
    </w:p>
    <w:p w14:paraId="308A6F31" w14:textId="77777777" w:rsidR="007D6A64" w:rsidRPr="007D6A64" w:rsidRDefault="007D6A64" w:rsidP="007D6A64">
      <w:pPr>
        <w:autoSpaceDE w:val="0"/>
        <w:autoSpaceDN w:val="0"/>
        <w:adjustRightInd w:val="0"/>
        <w:spacing w:before="120" w:after="0" w:line="240" w:lineRule="auto"/>
        <w:rPr>
          <w:rFonts w:ascii="Times New Roman" w:eastAsia="Calibri" w:hAnsi="Times New Roman" w:cs="Times New Roman"/>
          <w:sz w:val="24"/>
          <w:szCs w:val="24"/>
        </w:rPr>
      </w:pPr>
    </w:p>
    <w:p w14:paraId="49D874C1" w14:textId="77777777" w:rsidR="007D6A64" w:rsidRPr="007D6A64" w:rsidRDefault="007D6A64" w:rsidP="007D6A64">
      <w:pPr>
        <w:autoSpaceDE w:val="0"/>
        <w:autoSpaceDN w:val="0"/>
        <w:adjustRightInd w:val="0"/>
        <w:spacing w:before="120" w:after="0" w:line="240" w:lineRule="auto"/>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Керівник аудиторської фірми </w:t>
      </w:r>
    </w:p>
    <w:p w14:paraId="1003F4AC" w14:textId="77777777" w:rsidR="007D6A64" w:rsidRPr="007D6A64" w:rsidRDefault="007D6A64" w:rsidP="007D6A64">
      <w:pPr>
        <w:spacing w:after="0" w:line="276"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Дата, підпис, </w:t>
      </w:r>
    </w:p>
    <w:p w14:paraId="02CE14D3" w14:textId="77777777" w:rsidR="007D6A64" w:rsidRPr="007D6A64" w:rsidRDefault="007D6A64" w:rsidP="007D6A64">
      <w:pPr>
        <w:spacing w:after="200" w:line="276" w:lineRule="auto"/>
        <w:rPr>
          <w:rFonts w:ascii="Calibri" w:eastAsia="Calibri" w:hAnsi="Calibri" w:cs="Times New Roman"/>
        </w:rPr>
      </w:pPr>
      <w:r w:rsidRPr="007D6A64">
        <w:rPr>
          <w:rFonts w:ascii="Times New Roman" w:eastAsia="Calibri" w:hAnsi="Times New Roman" w:cs="Times New Roman"/>
          <w:sz w:val="24"/>
          <w:szCs w:val="24"/>
        </w:rPr>
        <w:t>Печатка (за наявності)</w:t>
      </w:r>
    </w:p>
    <w:p w14:paraId="370187D1" w14:textId="77777777" w:rsidR="007D6A64" w:rsidRPr="007D6A64" w:rsidRDefault="007D6A64" w:rsidP="007D6A64">
      <w:pPr>
        <w:spacing w:after="0" w:line="276" w:lineRule="auto"/>
        <w:ind w:left="1418" w:hanging="1418"/>
        <w:rPr>
          <w:rFonts w:ascii="Times New Roman" w:eastAsia="Calibri" w:hAnsi="Times New Roman" w:cs="Times New Roman"/>
          <w:b/>
          <w:sz w:val="20"/>
          <w:szCs w:val="20"/>
        </w:rPr>
      </w:pPr>
    </w:p>
    <w:p w14:paraId="50C43A5D" w14:textId="30173196" w:rsidR="007D6A64" w:rsidRPr="007D6A64" w:rsidRDefault="007D6A64" w:rsidP="007D6A64">
      <w:pPr>
        <w:spacing w:after="200" w:line="276" w:lineRule="auto"/>
        <w:rPr>
          <w:rFonts w:ascii="Times New Roman" w:eastAsia="Calibri" w:hAnsi="Times New Roman" w:cs="Times New Roman"/>
          <w:b/>
          <w:sz w:val="20"/>
          <w:szCs w:val="20"/>
        </w:rPr>
      </w:pPr>
    </w:p>
    <w:p w14:paraId="06ABD92C" w14:textId="77777777" w:rsidR="00427299" w:rsidRPr="00CA7AA8" w:rsidRDefault="00427299" w:rsidP="00427299">
      <w:pPr>
        <w:spacing w:after="0"/>
        <w:ind w:left="1418" w:hanging="1418"/>
        <w:jc w:val="right"/>
        <w:rPr>
          <w:rFonts w:ascii="Times New Roman" w:hAnsi="Times New Roman" w:cs="Times New Roman"/>
          <w:b/>
          <w:bCs/>
          <w:sz w:val="24"/>
          <w:szCs w:val="24"/>
        </w:rPr>
      </w:pPr>
      <w:r w:rsidRPr="00CA7AA8">
        <w:rPr>
          <w:rFonts w:ascii="Times New Roman" w:hAnsi="Times New Roman" w:cs="Times New Roman"/>
          <w:b/>
          <w:bCs/>
          <w:sz w:val="24"/>
          <w:szCs w:val="24"/>
        </w:rPr>
        <w:t>Додаток №</w:t>
      </w:r>
      <w:r>
        <w:rPr>
          <w:rFonts w:ascii="Times New Roman" w:hAnsi="Times New Roman" w:cs="Times New Roman"/>
          <w:b/>
          <w:bCs/>
          <w:sz w:val="24"/>
          <w:szCs w:val="24"/>
        </w:rPr>
        <w:t>3</w:t>
      </w:r>
    </w:p>
    <w:p w14:paraId="09B72DF3" w14:textId="77777777" w:rsidR="00427299" w:rsidRPr="00CA7AA8" w:rsidRDefault="00427299" w:rsidP="00427299">
      <w:pPr>
        <w:spacing w:after="0"/>
        <w:ind w:left="1418" w:hanging="1418"/>
        <w:jc w:val="right"/>
        <w:rPr>
          <w:rFonts w:ascii="Times New Roman" w:hAnsi="Times New Roman" w:cs="Times New Roman"/>
          <w:bCs/>
          <w:sz w:val="24"/>
          <w:szCs w:val="24"/>
        </w:rPr>
      </w:pPr>
      <w:r w:rsidRPr="00CA7AA8">
        <w:rPr>
          <w:rFonts w:ascii="Times New Roman" w:hAnsi="Times New Roman" w:cs="Times New Roman"/>
          <w:bCs/>
          <w:sz w:val="24"/>
          <w:szCs w:val="24"/>
        </w:rPr>
        <w:t xml:space="preserve">до </w:t>
      </w:r>
      <w:proofErr w:type="spellStart"/>
      <w:r w:rsidRPr="00CA7AA8">
        <w:rPr>
          <w:rFonts w:ascii="Times New Roman" w:hAnsi="Times New Roman" w:cs="Times New Roman"/>
          <w:bCs/>
          <w:sz w:val="24"/>
          <w:szCs w:val="24"/>
        </w:rPr>
        <w:t>Po</w:t>
      </w:r>
      <w:proofErr w:type="spellEnd"/>
      <w:r w:rsidRPr="00CA7AA8">
        <w:rPr>
          <w:rFonts w:ascii="Times New Roman" w:hAnsi="Times New Roman" w:cs="Times New Roman"/>
          <w:bCs/>
          <w:sz w:val="24"/>
          <w:szCs w:val="24"/>
          <w:lang w:val="en-US"/>
        </w:rPr>
        <w:t>r</w:t>
      </w:r>
      <w:r w:rsidRPr="00CA7AA8">
        <w:rPr>
          <w:rFonts w:ascii="Times New Roman" w:hAnsi="Times New Roman" w:cs="Times New Roman"/>
          <w:bCs/>
          <w:sz w:val="24"/>
          <w:szCs w:val="24"/>
        </w:rPr>
        <w:t>_</w:t>
      </w:r>
      <w:proofErr w:type="spellStart"/>
      <w:r w:rsidRPr="00CA7AA8">
        <w:rPr>
          <w:rFonts w:ascii="Times New Roman" w:hAnsi="Times New Roman" w:cs="Times New Roman"/>
          <w:bCs/>
          <w:sz w:val="24"/>
          <w:szCs w:val="24"/>
          <w:lang w:val="en-US"/>
        </w:rPr>
        <w:t>konkurs</w:t>
      </w:r>
      <w:proofErr w:type="spellEnd"/>
      <w:r w:rsidRPr="00CA7AA8">
        <w:rPr>
          <w:rFonts w:ascii="Times New Roman" w:hAnsi="Times New Roman" w:cs="Times New Roman"/>
          <w:bCs/>
          <w:sz w:val="24"/>
          <w:szCs w:val="24"/>
        </w:rPr>
        <w:t>_</w:t>
      </w:r>
      <w:r w:rsidRPr="00CA7AA8">
        <w:rPr>
          <w:rFonts w:ascii="Times New Roman" w:hAnsi="Times New Roman" w:cs="Times New Roman"/>
          <w:bCs/>
          <w:sz w:val="24"/>
          <w:szCs w:val="24"/>
          <w:lang w:val="en-US"/>
        </w:rPr>
        <w:t>VA</w:t>
      </w:r>
      <w:r w:rsidRPr="00CA7AA8">
        <w:rPr>
          <w:rFonts w:ascii="Times New Roman" w:hAnsi="Times New Roman" w:cs="Times New Roman"/>
          <w:bCs/>
          <w:sz w:val="24"/>
          <w:szCs w:val="24"/>
        </w:rPr>
        <w:t>_2025_1.0</w:t>
      </w:r>
    </w:p>
    <w:p w14:paraId="65177398" w14:textId="77777777" w:rsidR="007D6A64" w:rsidRPr="007D6A64" w:rsidRDefault="007D6A64" w:rsidP="007D6A64">
      <w:pPr>
        <w:spacing w:after="0" w:line="276" w:lineRule="auto"/>
        <w:ind w:left="1418" w:hanging="1418"/>
        <w:rPr>
          <w:rFonts w:ascii="Times New Roman" w:eastAsia="Calibri" w:hAnsi="Times New Roman" w:cs="Times New Roman"/>
          <w:b/>
          <w:sz w:val="20"/>
          <w:szCs w:val="20"/>
        </w:rPr>
      </w:pPr>
    </w:p>
    <w:p w14:paraId="4FBA70C0" w14:textId="77777777" w:rsidR="007D6A64" w:rsidRPr="007D6A64" w:rsidRDefault="007D6A64" w:rsidP="007D6A64">
      <w:pPr>
        <w:spacing w:after="0" w:line="276" w:lineRule="auto"/>
        <w:ind w:left="1418" w:hanging="1418"/>
        <w:rPr>
          <w:rFonts w:ascii="Times New Roman" w:eastAsia="Calibri" w:hAnsi="Times New Roman" w:cs="Times New Roman"/>
          <w:b/>
          <w:sz w:val="20"/>
          <w:szCs w:val="20"/>
        </w:rPr>
      </w:pPr>
    </w:p>
    <w:p w14:paraId="3E844A1F" w14:textId="7DFD95CE" w:rsidR="007D6A64" w:rsidRDefault="007D6A64" w:rsidP="007D6A64">
      <w:pPr>
        <w:autoSpaceDE w:val="0"/>
        <w:autoSpaceDN w:val="0"/>
        <w:adjustRightInd w:val="0"/>
        <w:spacing w:after="0" w:line="240" w:lineRule="auto"/>
        <w:jc w:val="center"/>
        <w:rPr>
          <w:rFonts w:ascii="Times New Roman" w:eastAsia="Calibri" w:hAnsi="Times New Roman" w:cs="Times New Roman"/>
          <w:b/>
          <w:bCs/>
          <w:sz w:val="24"/>
          <w:szCs w:val="24"/>
        </w:rPr>
      </w:pPr>
      <w:r w:rsidRPr="007D6A64">
        <w:rPr>
          <w:rFonts w:ascii="Times New Roman" w:eastAsia="Calibri" w:hAnsi="Times New Roman" w:cs="Times New Roman"/>
          <w:b/>
          <w:bCs/>
          <w:sz w:val="24"/>
          <w:szCs w:val="24"/>
        </w:rPr>
        <w:t>Анкета аудиторської фірми</w:t>
      </w:r>
    </w:p>
    <w:p w14:paraId="0468E8AA" w14:textId="77777777" w:rsidR="00723B71" w:rsidRPr="007D6A64" w:rsidRDefault="00723B71" w:rsidP="007D6A64">
      <w:pPr>
        <w:autoSpaceDE w:val="0"/>
        <w:autoSpaceDN w:val="0"/>
        <w:adjustRightInd w:val="0"/>
        <w:spacing w:after="0" w:line="240" w:lineRule="auto"/>
        <w:jc w:val="center"/>
        <w:rPr>
          <w:rFonts w:ascii="Times New Roman" w:eastAsia="Calibri" w:hAnsi="Times New Roman" w:cs="Times New Roman"/>
          <w:sz w:val="24"/>
          <w:szCs w:val="24"/>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3969"/>
        <w:gridCol w:w="2835"/>
        <w:gridCol w:w="2126"/>
      </w:tblGrid>
      <w:tr w:rsidR="007D6A64" w:rsidRPr="007D6A64" w14:paraId="32C85380" w14:textId="77777777" w:rsidTr="00830EE2">
        <w:trPr>
          <w:trHeight w:val="293"/>
        </w:trPr>
        <w:tc>
          <w:tcPr>
            <w:tcW w:w="697" w:type="dxa"/>
          </w:tcPr>
          <w:p w14:paraId="741C4EF7"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b/>
                <w:bCs/>
                <w:sz w:val="20"/>
                <w:szCs w:val="20"/>
              </w:rPr>
            </w:pPr>
            <w:r w:rsidRPr="007D6A64">
              <w:rPr>
                <w:rFonts w:ascii="Times New Roman" w:eastAsia="Calibri" w:hAnsi="Times New Roman" w:cs="Times New Roman"/>
                <w:b/>
                <w:bCs/>
                <w:sz w:val="20"/>
                <w:szCs w:val="20"/>
              </w:rPr>
              <w:t xml:space="preserve">№ п/п </w:t>
            </w:r>
          </w:p>
        </w:tc>
        <w:tc>
          <w:tcPr>
            <w:tcW w:w="3969" w:type="dxa"/>
          </w:tcPr>
          <w:p w14:paraId="7D0E536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b/>
                <w:bCs/>
              </w:rPr>
            </w:pPr>
            <w:r w:rsidRPr="007D6A64">
              <w:rPr>
                <w:rFonts w:ascii="Times New Roman" w:eastAsia="Calibri" w:hAnsi="Times New Roman" w:cs="Times New Roman"/>
                <w:b/>
                <w:bCs/>
              </w:rPr>
              <w:t xml:space="preserve">Питання </w:t>
            </w:r>
          </w:p>
        </w:tc>
        <w:tc>
          <w:tcPr>
            <w:tcW w:w="2835" w:type="dxa"/>
          </w:tcPr>
          <w:p w14:paraId="29A2E2C0"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b/>
                <w:bCs/>
              </w:rPr>
            </w:pPr>
            <w:r w:rsidRPr="007D6A64">
              <w:rPr>
                <w:rFonts w:ascii="Times New Roman" w:eastAsia="Calibri" w:hAnsi="Times New Roman" w:cs="Times New Roman"/>
                <w:b/>
                <w:bCs/>
              </w:rPr>
              <w:t>Відповідь</w:t>
            </w:r>
          </w:p>
        </w:tc>
        <w:tc>
          <w:tcPr>
            <w:tcW w:w="2126" w:type="dxa"/>
          </w:tcPr>
          <w:p w14:paraId="68E1A01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b/>
                <w:bCs/>
              </w:rPr>
            </w:pPr>
            <w:r w:rsidRPr="007D6A64">
              <w:rPr>
                <w:rFonts w:ascii="Times New Roman" w:eastAsia="Calibri" w:hAnsi="Times New Roman" w:cs="Times New Roman"/>
                <w:b/>
                <w:bCs/>
              </w:rPr>
              <w:t xml:space="preserve">Коментар, якщо Так </w:t>
            </w:r>
          </w:p>
        </w:tc>
      </w:tr>
      <w:tr w:rsidR="007D6A64" w:rsidRPr="007D6A64" w14:paraId="188CA3A1" w14:textId="77777777" w:rsidTr="00830EE2">
        <w:trPr>
          <w:trHeight w:val="957"/>
        </w:trPr>
        <w:tc>
          <w:tcPr>
            <w:tcW w:w="697" w:type="dxa"/>
          </w:tcPr>
          <w:p w14:paraId="4A381C9B"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rPr>
              <w:t>1.</w:t>
            </w:r>
          </w:p>
        </w:tc>
        <w:tc>
          <w:tcPr>
            <w:tcW w:w="3969" w:type="dxa"/>
          </w:tcPr>
          <w:p w14:paraId="65AE4E9B"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є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власниками фінансових інструментів, емітованих Товариством або юридичної особи, пов'язаної з Товариством спільною власністю, фінансова звітність якої підлягає перевірці, або юридичної особи, пов'язаної з Товариством спільною власністю, контролем та управлінням, крім тих, що належать </w:t>
            </w:r>
            <w:r w:rsidRPr="007D6A64">
              <w:rPr>
                <w:rFonts w:ascii="Times New Roman" w:eastAsia="Calibri" w:hAnsi="Times New Roman" w:cs="Times New Roman"/>
              </w:rPr>
              <w:lastRenderedPageBreak/>
              <w:t>Товариству опосередковано через інститути спільного інвестування?</w:t>
            </w:r>
          </w:p>
        </w:tc>
        <w:tc>
          <w:tcPr>
            <w:tcW w:w="2835" w:type="dxa"/>
          </w:tcPr>
          <w:p w14:paraId="6B0A8A8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Pr>
          <w:p w14:paraId="0E70CD9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Ст.10 пп.4 Закону про аудит </w:t>
            </w:r>
          </w:p>
        </w:tc>
      </w:tr>
      <w:tr w:rsidR="007D6A64" w:rsidRPr="007D6A64" w14:paraId="3CCCF11E" w14:textId="77777777" w:rsidTr="00830EE2">
        <w:trPr>
          <w:trHeight w:val="692"/>
        </w:trPr>
        <w:tc>
          <w:tcPr>
            <w:tcW w:w="697" w:type="dxa"/>
          </w:tcPr>
          <w:p w14:paraId="666E15AD"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rPr>
              <w:t xml:space="preserve">2 </w:t>
            </w:r>
          </w:p>
        </w:tc>
        <w:tc>
          <w:tcPr>
            <w:tcW w:w="3969" w:type="dxa"/>
          </w:tcPr>
          <w:p w14:paraId="284284E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бере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 участь в операціях з фінансовими інструментами, емітованими, гарантованими або іншим чином підтримуваними Товариством, якому надаються аудиторські послуги, крім операцій у межах інститутів спільного інвестування? </w:t>
            </w:r>
          </w:p>
        </w:tc>
        <w:tc>
          <w:tcPr>
            <w:tcW w:w="2835" w:type="dxa"/>
          </w:tcPr>
          <w:p w14:paraId="1AF1AA2D"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Pr>
          <w:p w14:paraId="441A376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Ст.10 пп.4 Закону про аудит </w:t>
            </w:r>
          </w:p>
        </w:tc>
      </w:tr>
      <w:tr w:rsidR="007D6A64" w:rsidRPr="007D6A64" w14:paraId="41008F44" w14:textId="77777777" w:rsidTr="00830EE2">
        <w:trPr>
          <w:trHeight w:val="690"/>
        </w:trPr>
        <w:tc>
          <w:tcPr>
            <w:tcW w:w="697" w:type="dxa"/>
          </w:tcPr>
          <w:p w14:paraId="1D4ADF4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rPr>
              <w:t xml:space="preserve">3 </w:t>
            </w:r>
          </w:p>
        </w:tc>
        <w:tc>
          <w:tcPr>
            <w:tcW w:w="3969" w:type="dxa"/>
          </w:tcPr>
          <w:p w14:paraId="5C65207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перебував суб'єкт аудиторської діяльності, його ключові партнери з аудиту, його власники (засновники, учасники), посадові особи і працівники та інші особи, залучені до надання таких послуг, а також близькі родичі та члени сім'ї зазначених осіб, - протягом періодів, зазначених у частині першій ст.10 ЗУ Про аудит, у трудових, договірних або інших відносинах з Товариством, якому надаються аудиторські послуги, що можуть призвести до конфлікту інтересів? </w:t>
            </w:r>
          </w:p>
        </w:tc>
        <w:tc>
          <w:tcPr>
            <w:tcW w:w="2835" w:type="dxa"/>
          </w:tcPr>
          <w:p w14:paraId="2E9AE4A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Pr>
          <w:p w14:paraId="07436EDB"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Ст.10 пп.4 Закону про аудит </w:t>
            </w:r>
          </w:p>
        </w:tc>
      </w:tr>
      <w:tr w:rsidR="007D6A64" w:rsidRPr="007D6A64" w14:paraId="2A21148B" w14:textId="77777777" w:rsidTr="00830EE2">
        <w:trPr>
          <w:trHeight w:val="808"/>
        </w:trPr>
        <w:tc>
          <w:tcPr>
            <w:tcW w:w="697" w:type="dxa"/>
          </w:tcPr>
          <w:p w14:paraId="4D84F706"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4</w:t>
            </w:r>
            <w:r w:rsidRPr="007D6A64">
              <w:rPr>
                <w:rFonts w:ascii="Times New Roman" w:eastAsia="Calibri" w:hAnsi="Times New Roman" w:cs="Times New Roman"/>
                <w:sz w:val="20"/>
                <w:szCs w:val="20"/>
              </w:rPr>
              <w:t xml:space="preserve"> </w:t>
            </w:r>
          </w:p>
        </w:tc>
        <w:tc>
          <w:tcPr>
            <w:tcW w:w="3969" w:type="dxa"/>
          </w:tcPr>
          <w:p w14:paraId="01057A6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Аудитор, ключовий партнер з аудиту, посадові особи і працівники суб'єкта аудиторської діяльності та інші залучені особи, які брали участь у наданні послуг з обов'язкового аудиту фінансової звітності Товариству, протягом щонайменше одного року, а у разі проведення обов'язкового аудиту фінансової звітності Товариству - протягом щонайменше двох років після надання відповідних послуг, чи здійснювали наступну діяльність: </w:t>
            </w:r>
          </w:p>
        </w:tc>
        <w:tc>
          <w:tcPr>
            <w:tcW w:w="2835" w:type="dxa"/>
          </w:tcPr>
          <w:p w14:paraId="4A364186"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Зазначити, якщо надавалися аудиторські послуги Товариству</w:t>
            </w:r>
          </w:p>
        </w:tc>
        <w:tc>
          <w:tcPr>
            <w:tcW w:w="2126" w:type="dxa"/>
          </w:tcPr>
          <w:p w14:paraId="1E7C85AE"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Ст.10 пп.8 Закон про аудит </w:t>
            </w:r>
          </w:p>
        </w:tc>
      </w:tr>
      <w:tr w:rsidR="007D6A64" w:rsidRPr="007D6A64" w14:paraId="143D28E0" w14:textId="77777777" w:rsidTr="00830EE2">
        <w:trPr>
          <w:trHeight w:val="292"/>
        </w:trPr>
        <w:tc>
          <w:tcPr>
            <w:tcW w:w="697" w:type="dxa"/>
          </w:tcPr>
          <w:p w14:paraId="521DD20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4</w:t>
            </w:r>
            <w:r w:rsidRPr="007D6A64">
              <w:rPr>
                <w:rFonts w:ascii="Times New Roman" w:eastAsia="Calibri" w:hAnsi="Times New Roman" w:cs="Times New Roman"/>
                <w:sz w:val="20"/>
                <w:szCs w:val="20"/>
              </w:rPr>
              <w:t xml:space="preserve">.1 </w:t>
            </w:r>
          </w:p>
        </w:tc>
        <w:tc>
          <w:tcPr>
            <w:tcW w:w="3969" w:type="dxa"/>
          </w:tcPr>
          <w:p w14:paraId="5D0FB6A7"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обіймали керівні посади в органі управління Товариства? </w:t>
            </w:r>
          </w:p>
        </w:tc>
        <w:tc>
          <w:tcPr>
            <w:tcW w:w="2835" w:type="dxa"/>
          </w:tcPr>
          <w:p w14:paraId="3EDF0986"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Pr>
          <w:p w14:paraId="0D7D1FE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7FC577C3" w14:textId="77777777" w:rsidTr="00830EE2">
        <w:trPr>
          <w:trHeight w:val="425"/>
        </w:trPr>
        <w:tc>
          <w:tcPr>
            <w:tcW w:w="697" w:type="dxa"/>
          </w:tcPr>
          <w:p w14:paraId="0955D1F3"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4</w:t>
            </w:r>
            <w:r w:rsidRPr="007D6A64">
              <w:rPr>
                <w:rFonts w:ascii="Times New Roman" w:eastAsia="Calibri" w:hAnsi="Times New Roman" w:cs="Times New Roman"/>
                <w:sz w:val="20"/>
                <w:szCs w:val="20"/>
              </w:rPr>
              <w:t xml:space="preserve">.3 </w:t>
            </w:r>
          </w:p>
        </w:tc>
        <w:tc>
          <w:tcPr>
            <w:tcW w:w="3969" w:type="dxa"/>
          </w:tcPr>
          <w:p w14:paraId="3C641013"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призначалися (були обраними) членом адміністративного або наглядового органу Товариства? </w:t>
            </w:r>
          </w:p>
        </w:tc>
        <w:tc>
          <w:tcPr>
            <w:tcW w:w="2835" w:type="dxa"/>
          </w:tcPr>
          <w:p w14:paraId="65C9769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Pr>
          <w:p w14:paraId="7CD7D9A5"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39D24306" w14:textId="77777777" w:rsidTr="00830EE2">
        <w:trPr>
          <w:trHeight w:val="293"/>
        </w:trPr>
        <w:tc>
          <w:tcPr>
            <w:tcW w:w="697" w:type="dxa"/>
          </w:tcPr>
          <w:p w14:paraId="5590788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 </w:t>
            </w:r>
          </w:p>
        </w:tc>
        <w:tc>
          <w:tcPr>
            <w:tcW w:w="3969" w:type="dxa"/>
          </w:tcPr>
          <w:p w14:paraId="226D13F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виконуються вимоги Закону про аудит щодо обмеження на одночасне надання Товариству: </w:t>
            </w:r>
          </w:p>
        </w:tc>
        <w:tc>
          <w:tcPr>
            <w:tcW w:w="2835" w:type="dxa"/>
          </w:tcPr>
          <w:p w14:paraId="4DA479D2"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Зазначити, якщо надавалися аудиторські послуги Товариству</w:t>
            </w:r>
          </w:p>
        </w:tc>
        <w:tc>
          <w:tcPr>
            <w:tcW w:w="2126" w:type="dxa"/>
            <w:tcBorders>
              <w:bottom w:val="single" w:sz="4" w:space="0" w:color="auto"/>
            </w:tcBorders>
          </w:tcPr>
          <w:p w14:paraId="39E24DDF"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Пп.4 Ст.6 Закон про аудит </w:t>
            </w:r>
          </w:p>
        </w:tc>
      </w:tr>
      <w:tr w:rsidR="007D6A64" w:rsidRPr="007D6A64" w14:paraId="3227585F" w14:textId="77777777" w:rsidTr="00830EE2">
        <w:tblPrEx>
          <w:tblBorders>
            <w:top w:val="nil"/>
            <w:left w:val="nil"/>
            <w:bottom w:val="nil"/>
            <w:right w:val="nil"/>
          </w:tblBorders>
        </w:tblPrEx>
        <w:trPr>
          <w:trHeight w:val="1581"/>
        </w:trPr>
        <w:tc>
          <w:tcPr>
            <w:tcW w:w="697" w:type="dxa"/>
            <w:tcBorders>
              <w:top w:val="single" w:sz="4" w:space="0" w:color="auto"/>
              <w:left w:val="single" w:sz="4" w:space="0" w:color="auto"/>
              <w:bottom w:val="single" w:sz="4" w:space="0" w:color="auto"/>
              <w:right w:val="single" w:sz="4" w:space="0" w:color="auto"/>
            </w:tcBorders>
          </w:tcPr>
          <w:p w14:paraId="5261FCF1"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.1 </w:t>
            </w:r>
          </w:p>
        </w:tc>
        <w:tc>
          <w:tcPr>
            <w:tcW w:w="3969" w:type="dxa"/>
            <w:tcBorders>
              <w:top w:val="single" w:sz="4" w:space="0" w:color="auto"/>
              <w:left w:val="single" w:sz="4" w:space="0" w:color="auto"/>
              <w:bottom w:val="single" w:sz="4" w:space="0" w:color="auto"/>
              <w:right w:val="single" w:sz="4" w:space="0" w:color="auto"/>
            </w:tcBorders>
          </w:tcPr>
          <w:p w14:paraId="1431997F" w14:textId="77777777" w:rsidR="007D6A64" w:rsidRPr="007D6A64" w:rsidRDefault="007D6A64" w:rsidP="007D6A64">
            <w:pPr>
              <w:tabs>
                <w:tab w:val="center" w:pos="4677"/>
                <w:tab w:val="right" w:pos="9355"/>
              </w:tabs>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складання податкової звітності, розрахунку податків, інших обов’язкових зборів та платежів, представництва юридичних осіб у спорах із зазначених питань; </w:t>
            </w:r>
          </w:p>
        </w:tc>
        <w:tc>
          <w:tcPr>
            <w:tcW w:w="2835" w:type="dxa"/>
            <w:tcBorders>
              <w:top w:val="single" w:sz="4" w:space="0" w:color="auto"/>
              <w:bottom w:val="single" w:sz="4" w:space="0" w:color="auto"/>
              <w:right w:val="single" w:sz="4" w:space="0" w:color="auto"/>
            </w:tcBorders>
          </w:tcPr>
          <w:p w14:paraId="4DDA5ED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bottom w:val="single" w:sz="4" w:space="0" w:color="auto"/>
              <w:right w:val="single" w:sz="4" w:space="0" w:color="auto"/>
            </w:tcBorders>
          </w:tcPr>
          <w:p w14:paraId="4D759022"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44DB94AD" w14:textId="77777777" w:rsidTr="00830EE2">
        <w:tblPrEx>
          <w:tblBorders>
            <w:top w:val="nil"/>
            <w:left w:val="nil"/>
            <w:bottom w:val="nil"/>
            <w:right w:val="nil"/>
            <w:insideH w:val="none" w:sz="0" w:space="0" w:color="auto"/>
            <w:insideV w:val="none" w:sz="0" w:space="0" w:color="auto"/>
          </w:tblBorders>
        </w:tblPrEx>
        <w:trPr>
          <w:trHeight w:val="558"/>
        </w:trPr>
        <w:tc>
          <w:tcPr>
            <w:tcW w:w="697" w:type="dxa"/>
            <w:tcBorders>
              <w:top w:val="single" w:sz="4" w:space="0" w:color="auto"/>
              <w:left w:val="single" w:sz="4" w:space="0" w:color="auto"/>
              <w:bottom w:val="single" w:sz="4" w:space="0" w:color="auto"/>
              <w:right w:val="single" w:sz="4" w:space="0" w:color="auto"/>
            </w:tcBorders>
          </w:tcPr>
          <w:p w14:paraId="2A75FD32"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rPr>
              <w:lastRenderedPageBreak/>
              <w:t>5.1.1.</w:t>
            </w:r>
          </w:p>
        </w:tc>
        <w:tc>
          <w:tcPr>
            <w:tcW w:w="3969" w:type="dxa"/>
            <w:tcBorders>
              <w:top w:val="single" w:sz="4" w:space="0" w:color="auto"/>
              <w:left w:val="single" w:sz="4" w:space="0" w:color="auto"/>
              <w:bottom w:val="single" w:sz="4" w:space="0" w:color="auto"/>
              <w:right w:val="single" w:sz="4" w:space="0" w:color="auto"/>
            </w:tcBorders>
          </w:tcPr>
          <w:p w14:paraId="0B7F21FC" w14:textId="77777777" w:rsidR="007D6A64" w:rsidRPr="007D6A64" w:rsidRDefault="007D6A64" w:rsidP="007D6A64">
            <w:pPr>
              <w:tabs>
                <w:tab w:val="center" w:pos="4677"/>
                <w:tab w:val="right" w:pos="9355"/>
              </w:tabs>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надання консультаційних послуг з питань оподаткування, а також, у разі, коли допомога суб’єкта аудиторської діяльності не вимагається законодавством, послуг з визначення державних дотацій та податкових пільг;</w:t>
            </w:r>
          </w:p>
        </w:tc>
        <w:tc>
          <w:tcPr>
            <w:tcW w:w="2835" w:type="dxa"/>
            <w:tcBorders>
              <w:top w:val="single" w:sz="4" w:space="0" w:color="auto"/>
              <w:bottom w:val="single" w:sz="4" w:space="0" w:color="auto"/>
              <w:right w:val="single" w:sz="4" w:space="0" w:color="auto"/>
            </w:tcBorders>
          </w:tcPr>
          <w:p w14:paraId="27478A9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bottom w:val="single" w:sz="4" w:space="0" w:color="auto"/>
              <w:right w:val="single" w:sz="4" w:space="0" w:color="auto"/>
            </w:tcBorders>
          </w:tcPr>
          <w:p w14:paraId="7E9C14E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674A8C7D" w14:textId="77777777" w:rsidTr="00830EE2">
        <w:tblPrEx>
          <w:tblBorders>
            <w:top w:val="nil"/>
            <w:left w:val="nil"/>
            <w:bottom w:val="nil"/>
            <w:right w:val="nil"/>
            <w:insideH w:val="none" w:sz="0" w:space="0" w:color="auto"/>
            <w:insideV w:val="none" w:sz="0" w:space="0" w:color="auto"/>
          </w:tblBorders>
        </w:tblPrEx>
        <w:trPr>
          <w:trHeight w:val="292"/>
        </w:trPr>
        <w:tc>
          <w:tcPr>
            <w:tcW w:w="697" w:type="dxa"/>
            <w:tcBorders>
              <w:top w:val="single" w:sz="4" w:space="0" w:color="auto"/>
              <w:left w:val="single" w:sz="4" w:space="0" w:color="auto"/>
              <w:bottom w:val="single" w:sz="4" w:space="0" w:color="auto"/>
              <w:right w:val="single" w:sz="4" w:space="0" w:color="auto"/>
            </w:tcBorders>
          </w:tcPr>
          <w:p w14:paraId="36E37CE7"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.2 </w:t>
            </w:r>
          </w:p>
        </w:tc>
        <w:tc>
          <w:tcPr>
            <w:tcW w:w="3969" w:type="dxa"/>
            <w:tcBorders>
              <w:top w:val="single" w:sz="4" w:space="0" w:color="auto"/>
              <w:left w:val="single" w:sz="4" w:space="0" w:color="auto"/>
              <w:bottom w:val="single" w:sz="4" w:space="0" w:color="auto"/>
              <w:right w:val="single" w:sz="4" w:space="0" w:color="auto"/>
            </w:tcBorders>
          </w:tcPr>
          <w:p w14:paraId="503B6B68" w14:textId="77777777" w:rsidR="007D6A64" w:rsidRPr="007D6A64" w:rsidRDefault="007D6A64" w:rsidP="007D6A64">
            <w:pPr>
              <w:tabs>
                <w:tab w:val="center" w:pos="4677"/>
                <w:tab w:val="right" w:pos="9355"/>
              </w:tabs>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послуги, що передбачають участь у процесі прийняття управлінських рішень або виконання будь-яких функцій з управління підприємством, що становить суспільний інтерес, якому надаються послуги з обов’язкового аудиту; </w:t>
            </w:r>
          </w:p>
        </w:tc>
        <w:tc>
          <w:tcPr>
            <w:tcW w:w="2835" w:type="dxa"/>
            <w:tcBorders>
              <w:top w:val="single" w:sz="4" w:space="0" w:color="auto"/>
              <w:left w:val="single" w:sz="4" w:space="0" w:color="auto"/>
              <w:bottom w:val="single" w:sz="4" w:space="0" w:color="auto"/>
              <w:right w:val="single" w:sz="4" w:space="0" w:color="auto"/>
            </w:tcBorders>
          </w:tcPr>
          <w:p w14:paraId="1294452F"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bottom w:val="single" w:sz="4" w:space="0" w:color="auto"/>
              <w:right w:val="single" w:sz="4" w:space="0" w:color="auto"/>
            </w:tcBorders>
          </w:tcPr>
          <w:p w14:paraId="5D2ECBB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79269522" w14:textId="77777777" w:rsidTr="00830EE2">
        <w:tblPrEx>
          <w:tblBorders>
            <w:top w:val="nil"/>
            <w:left w:val="nil"/>
            <w:bottom w:val="nil"/>
            <w:right w:val="nil"/>
            <w:insideH w:val="none" w:sz="0" w:space="0" w:color="auto"/>
            <w:insideV w:val="none" w:sz="0" w:space="0" w:color="auto"/>
          </w:tblBorders>
        </w:tblPrEx>
        <w:trPr>
          <w:trHeight w:val="293"/>
        </w:trPr>
        <w:tc>
          <w:tcPr>
            <w:tcW w:w="697" w:type="dxa"/>
            <w:tcBorders>
              <w:top w:val="single" w:sz="4" w:space="0" w:color="auto"/>
              <w:left w:val="single" w:sz="4" w:space="0" w:color="auto"/>
              <w:bottom w:val="single" w:sz="4" w:space="0" w:color="auto"/>
              <w:right w:val="single" w:sz="4" w:space="0" w:color="auto"/>
            </w:tcBorders>
          </w:tcPr>
          <w:p w14:paraId="31FC832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.3 </w:t>
            </w:r>
          </w:p>
        </w:tc>
        <w:tc>
          <w:tcPr>
            <w:tcW w:w="3969" w:type="dxa"/>
            <w:tcBorders>
              <w:top w:val="single" w:sz="4" w:space="0" w:color="auto"/>
              <w:left w:val="single" w:sz="4" w:space="0" w:color="auto"/>
              <w:bottom w:val="single" w:sz="4" w:space="0" w:color="auto"/>
              <w:right w:val="single" w:sz="4" w:space="0" w:color="auto"/>
            </w:tcBorders>
          </w:tcPr>
          <w:p w14:paraId="3F407703"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ведення бухгалтерського обліку і складання фінансової звітності; </w:t>
            </w:r>
          </w:p>
        </w:tc>
        <w:tc>
          <w:tcPr>
            <w:tcW w:w="2835" w:type="dxa"/>
            <w:tcBorders>
              <w:top w:val="single" w:sz="4" w:space="0" w:color="auto"/>
              <w:bottom w:val="single" w:sz="4" w:space="0" w:color="auto"/>
              <w:right w:val="single" w:sz="4" w:space="0" w:color="auto"/>
            </w:tcBorders>
          </w:tcPr>
          <w:p w14:paraId="272293FF"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7494524F"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1221857E" w14:textId="77777777" w:rsidTr="00830EE2">
        <w:tblPrEx>
          <w:tblBorders>
            <w:top w:val="nil"/>
            <w:left w:val="nil"/>
            <w:bottom w:val="nil"/>
            <w:right w:val="nil"/>
            <w:insideH w:val="none" w:sz="0" w:space="0" w:color="auto"/>
            <w:insideV w:val="none" w:sz="0" w:space="0" w:color="auto"/>
          </w:tblBorders>
        </w:tblPrEx>
        <w:trPr>
          <w:trHeight w:val="558"/>
        </w:trPr>
        <w:tc>
          <w:tcPr>
            <w:tcW w:w="697" w:type="dxa"/>
            <w:tcBorders>
              <w:top w:val="single" w:sz="4" w:space="0" w:color="auto"/>
              <w:left w:val="single" w:sz="4" w:space="0" w:color="auto"/>
              <w:bottom w:val="single" w:sz="4" w:space="0" w:color="auto"/>
              <w:right w:val="single" w:sz="4" w:space="0" w:color="auto"/>
            </w:tcBorders>
          </w:tcPr>
          <w:p w14:paraId="5834440B"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.4 </w:t>
            </w:r>
          </w:p>
        </w:tc>
        <w:tc>
          <w:tcPr>
            <w:tcW w:w="3969" w:type="dxa"/>
            <w:tcBorders>
              <w:top w:val="single" w:sz="4" w:space="0" w:color="auto"/>
              <w:left w:val="single" w:sz="4" w:space="0" w:color="auto"/>
              <w:bottom w:val="single" w:sz="4" w:space="0" w:color="auto"/>
              <w:right w:val="single" w:sz="4" w:space="0" w:color="auto"/>
            </w:tcBorders>
          </w:tcPr>
          <w:p w14:paraId="68233C3A" w14:textId="77777777" w:rsidR="007D6A64" w:rsidRPr="007D6A64" w:rsidRDefault="007D6A64" w:rsidP="007D6A64">
            <w:pPr>
              <w:tabs>
                <w:tab w:val="center" w:pos="4677"/>
                <w:tab w:val="right" w:pos="9355"/>
              </w:tabs>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розробка та впровадження процедур внутрішнього контролю або процедур з управління ризиками, що пов’язані з формуванням фінансової інформації, а також розробка та впровадження інформаційних систем, пов’язаних з фінансовою інформацією; </w:t>
            </w:r>
          </w:p>
        </w:tc>
        <w:tc>
          <w:tcPr>
            <w:tcW w:w="2835" w:type="dxa"/>
            <w:tcBorders>
              <w:top w:val="single" w:sz="4" w:space="0" w:color="auto"/>
              <w:bottom w:val="single" w:sz="4" w:space="0" w:color="auto"/>
              <w:right w:val="single" w:sz="4" w:space="0" w:color="auto"/>
            </w:tcBorders>
          </w:tcPr>
          <w:p w14:paraId="2ACA5BEE"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303591A7"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37F5775E" w14:textId="77777777" w:rsidTr="00830EE2">
        <w:tblPrEx>
          <w:tblBorders>
            <w:top w:val="nil"/>
            <w:left w:val="nil"/>
            <w:bottom w:val="nil"/>
            <w:right w:val="nil"/>
            <w:insideH w:val="none" w:sz="0" w:space="0" w:color="auto"/>
            <w:insideV w:val="none" w:sz="0" w:space="0" w:color="auto"/>
          </w:tblBorders>
        </w:tblPrEx>
        <w:trPr>
          <w:trHeight w:val="692"/>
        </w:trPr>
        <w:tc>
          <w:tcPr>
            <w:tcW w:w="697" w:type="dxa"/>
            <w:tcBorders>
              <w:top w:val="single" w:sz="4" w:space="0" w:color="auto"/>
              <w:left w:val="single" w:sz="4" w:space="0" w:color="auto"/>
              <w:bottom w:val="single" w:sz="4" w:space="0" w:color="auto"/>
              <w:right w:val="single" w:sz="4" w:space="0" w:color="auto"/>
            </w:tcBorders>
          </w:tcPr>
          <w:p w14:paraId="2B0AF3BD"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.5 </w:t>
            </w:r>
          </w:p>
        </w:tc>
        <w:tc>
          <w:tcPr>
            <w:tcW w:w="3969" w:type="dxa"/>
            <w:tcBorders>
              <w:top w:val="single" w:sz="4" w:space="0" w:color="auto"/>
              <w:left w:val="single" w:sz="4" w:space="0" w:color="auto"/>
              <w:bottom w:val="single" w:sz="4" w:space="0" w:color="auto"/>
              <w:right w:val="single" w:sz="4" w:space="0" w:color="auto"/>
            </w:tcBorders>
          </w:tcPr>
          <w:p w14:paraId="5E355FA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надання правової допомоги у формі: послуг юрисконсульта із забезпечення ведення господарської діяльності; ведення переговорів від імені юридичних осіб; представництва інтересів у суді; </w:t>
            </w:r>
          </w:p>
        </w:tc>
        <w:tc>
          <w:tcPr>
            <w:tcW w:w="2835" w:type="dxa"/>
            <w:tcBorders>
              <w:top w:val="single" w:sz="4" w:space="0" w:color="auto"/>
              <w:bottom w:val="single" w:sz="4" w:space="0" w:color="auto"/>
              <w:right w:val="single" w:sz="4" w:space="0" w:color="auto"/>
            </w:tcBorders>
          </w:tcPr>
          <w:p w14:paraId="40A30972"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49AE1F5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36728780" w14:textId="77777777" w:rsidTr="00830EE2">
        <w:tblPrEx>
          <w:tblBorders>
            <w:top w:val="nil"/>
            <w:left w:val="nil"/>
            <w:bottom w:val="nil"/>
            <w:right w:val="nil"/>
            <w:insideH w:val="none" w:sz="0" w:space="0" w:color="auto"/>
            <w:insideV w:val="none" w:sz="0" w:space="0" w:color="auto"/>
          </w:tblBorders>
        </w:tblPrEx>
        <w:trPr>
          <w:trHeight w:val="824"/>
        </w:trPr>
        <w:tc>
          <w:tcPr>
            <w:tcW w:w="697" w:type="dxa"/>
            <w:tcBorders>
              <w:top w:val="single" w:sz="4" w:space="0" w:color="auto"/>
              <w:left w:val="single" w:sz="4" w:space="0" w:color="auto"/>
              <w:bottom w:val="single" w:sz="4" w:space="0" w:color="auto"/>
              <w:right w:val="single" w:sz="4" w:space="0" w:color="auto"/>
            </w:tcBorders>
          </w:tcPr>
          <w:p w14:paraId="5EF1296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.6 </w:t>
            </w:r>
          </w:p>
        </w:tc>
        <w:tc>
          <w:tcPr>
            <w:tcW w:w="3969" w:type="dxa"/>
            <w:tcBorders>
              <w:top w:val="single" w:sz="4" w:space="0" w:color="auto"/>
              <w:left w:val="single" w:sz="4" w:space="0" w:color="auto"/>
              <w:bottom w:val="single" w:sz="4" w:space="0" w:color="auto"/>
              <w:right w:val="single" w:sz="4" w:space="0" w:color="auto"/>
            </w:tcBorders>
          </w:tcPr>
          <w:p w14:paraId="64CEA04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кадрове забезпечення юридичних осіб у сфері бухгалтерського обліку, оподаткування та фінансів, у тому числі послуги з надання персоналу, що приймає управлінські рішення та відповідає за складання фінансової звітності; </w:t>
            </w:r>
          </w:p>
        </w:tc>
        <w:tc>
          <w:tcPr>
            <w:tcW w:w="2835" w:type="dxa"/>
            <w:tcBorders>
              <w:top w:val="single" w:sz="4" w:space="0" w:color="auto"/>
              <w:bottom w:val="single" w:sz="4" w:space="0" w:color="auto"/>
              <w:right w:val="single" w:sz="4" w:space="0" w:color="auto"/>
            </w:tcBorders>
          </w:tcPr>
          <w:p w14:paraId="65E866D0"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1FBD264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35FDC461" w14:textId="77777777" w:rsidTr="00830EE2">
        <w:tblPrEx>
          <w:tblBorders>
            <w:top w:val="nil"/>
            <w:left w:val="nil"/>
            <w:bottom w:val="nil"/>
            <w:right w:val="nil"/>
            <w:insideH w:val="none" w:sz="0" w:space="0" w:color="auto"/>
            <w:insideV w:val="none" w:sz="0" w:space="0" w:color="auto"/>
          </w:tblBorders>
        </w:tblPrEx>
        <w:trPr>
          <w:trHeight w:val="160"/>
        </w:trPr>
        <w:tc>
          <w:tcPr>
            <w:tcW w:w="697" w:type="dxa"/>
            <w:tcBorders>
              <w:top w:val="single" w:sz="4" w:space="0" w:color="auto"/>
              <w:left w:val="single" w:sz="4" w:space="0" w:color="auto"/>
              <w:bottom w:val="single" w:sz="4" w:space="0" w:color="auto"/>
              <w:right w:val="single" w:sz="4" w:space="0" w:color="auto"/>
            </w:tcBorders>
          </w:tcPr>
          <w:p w14:paraId="62C51031"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.7 </w:t>
            </w:r>
          </w:p>
        </w:tc>
        <w:tc>
          <w:tcPr>
            <w:tcW w:w="3969" w:type="dxa"/>
            <w:tcBorders>
              <w:top w:val="single" w:sz="4" w:space="0" w:color="auto"/>
              <w:left w:val="single" w:sz="4" w:space="0" w:color="auto"/>
              <w:bottom w:val="single" w:sz="4" w:space="0" w:color="auto"/>
              <w:right w:val="single" w:sz="4" w:space="0" w:color="auto"/>
            </w:tcBorders>
          </w:tcPr>
          <w:p w14:paraId="3D0B07B6" w14:textId="77777777" w:rsidR="007D6A64" w:rsidRPr="007D6A64" w:rsidRDefault="007D6A64" w:rsidP="007D6A64">
            <w:pPr>
              <w:tabs>
                <w:tab w:val="center" w:pos="4677"/>
                <w:tab w:val="right" w:pos="9355"/>
              </w:tabs>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послуги з оцінки, у тому числі виконані у зв’язку з наданням послуг супроводу судового процесу; </w:t>
            </w:r>
          </w:p>
        </w:tc>
        <w:tc>
          <w:tcPr>
            <w:tcW w:w="2835" w:type="dxa"/>
            <w:tcBorders>
              <w:top w:val="single" w:sz="4" w:space="0" w:color="auto"/>
              <w:bottom w:val="single" w:sz="4" w:space="0" w:color="auto"/>
              <w:right w:val="single" w:sz="4" w:space="0" w:color="auto"/>
            </w:tcBorders>
          </w:tcPr>
          <w:p w14:paraId="6B3397C6"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35526BC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4F8E6800" w14:textId="77777777" w:rsidTr="00830EE2">
        <w:tblPrEx>
          <w:tblBorders>
            <w:top w:val="nil"/>
            <w:left w:val="nil"/>
            <w:bottom w:val="nil"/>
            <w:right w:val="nil"/>
            <w:insideH w:val="none" w:sz="0" w:space="0" w:color="auto"/>
            <w:insideV w:val="none" w:sz="0" w:space="0" w:color="auto"/>
          </w:tblBorders>
        </w:tblPrEx>
        <w:trPr>
          <w:trHeight w:val="1090"/>
        </w:trPr>
        <w:tc>
          <w:tcPr>
            <w:tcW w:w="697" w:type="dxa"/>
            <w:tcBorders>
              <w:top w:val="single" w:sz="4" w:space="0" w:color="auto"/>
              <w:left w:val="single" w:sz="4" w:space="0" w:color="auto"/>
              <w:bottom w:val="single" w:sz="4" w:space="0" w:color="auto"/>
              <w:right w:val="single" w:sz="4" w:space="0" w:color="auto"/>
            </w:tcBorders>
          </w:tcPr>
          <w:p w14:paraId="63638637"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5</w:t>
            </w:r>
            <w:r w:rsidRPr="007D6A64">
              <w:rPr>
                <w:rFonts w:ascii="Times New Roman" w:eastAsia="Calibri" w:hAnsi="Times New Roman" w:cs="Times New Roman"/>
                <w:sz w:val="20"/>
                <w:szCs w:val="20"/>
              </w:rPr>
              <w:t xml:space="preserve">.8 </w:t>
            </w:r>
          </w:p>
        </w:tc>
        <w:tc>
          <w:tcPr>
            <w:tcW w:w="3969" w:type="dxa"/>
            <w:tcBorders>
              <w:top w:val="single" w:sz="4" w:space="0" w:color="auto"/>
              <w:left w:val="single" w:sz="4" w:space="0" w:color="auto"/>
              <w:bottom w:val="single" w:sz="4" w:space="0" w:color="auto"/>
              <w:right w:val="single" w:sz="4" w:space="0" w:color="auto"/>
            </w:tcBorders>
          </w:tcPr>
          <w:p w14:paraId="7C20E908"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послуги, пов'язані із залученням фінансування, розподілом прибутку, розробкою інвестиційної стратегії, окрім послуг з надання впевненості щодо фінансової інформації, зокрема проведення процедур, необхідних для підготовки, обговорення та випуску листів-підтверджень у зв'язку з емісією цінних паперів юридичних осіб. </w:t>
            </w:r>
          </w:p>
        </w:tc>
        <w:tc>
          <w:tcPr>
            <w:tcW w:w="2835" w:type="dxa"/>
            <w:tcBorders>
              <w:top w:val="single" w:sz="4" w:space="0" w:color="auto"/>
              <w:bottom w:val="single" w:sz="4" w:space="0" w:color="auto"/>
              <w:right w:val="single" w:sz="4" w:space="0" w:color="auto"/>
            </w:tcBorders>
          </w:tcPr>
          <w:p w14:paraId="1598DE2E"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2490515F"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1420427B" w14:textId="77777777" w:rsidTr="00830EE2">
        <w:tblPrEx>
          <w:tblBorders>
            <w:top w:val="nil"/>
            <w:left w:val="nil"/>
            <w:bottom w:val="nil"/>
            <w:right w:val="nil"/>
            <w:insideH w:val="none" w:sz="0" w:space="0" w:color="auto"/>
            <w:insideV w:val="none" w:sz="0" w:space="0" w:color="auto"/>
          </w:tblBorders>
        </w:tblPrEx>
        <w:trPr>
          <w:trHeight w:val="1090"/>
        </w:trPr>
        <w:tc>
          <w:tcPr>
            <w:tcW w:w="697" w:type="dxa"/>
            <w:tcBorders>
              <w:top w:val="single" w:sz="4" w:space="0" w:color="auto"/>
              <w:left w:val="single" w:sz="4" w:space="0" w:color="auto"/>
              <w:bottom w:val="single" w:sz="4" w:space="0" w:color="auto"/>
              <w:right w:val="single" w:sz="4" w:space="0" w:color="auto"/>
            </w:tcBorders>
          </w:tcPr>
          <w:p w14:paraId="2538B493" w14:textId="77777777" w:rsidR="007D6A64" w:rsidRPr="007D6A64" w:rsidRDefault="007D6A64" w:rsidP="007D6A64">
            <w:pPr>
              <w:tabs>
                <w:tab w:val="center" w:pos="4677"/>
                <w:tab w:val="right" w:pos="9355"/>
              </w:tabs>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rPr>
              <w:t>5.9.</w:t>
            </w:r>
          </w:p>
        </w:tc>
        <w:tc>
          <w:tcPr>
            <w:tcW w:w="3969" w:type="dxa"/>
            <w:tcBorders>
              <w:top w:val="single" w:sz="4" w:space="0" w:color="auto"/>
              <w:left w:val="single" w:sz="4" w:space="0" w:color="auto"/>
              <w:bottom w:val="single" w:sz="4" w:space="0" w:color="auto"/>
              <w:right w:val="single" w:sz="4" w:space="0" w:color="auto"/>
            </w:tcBorders>
          </w:tcPr>
          <w:p w14:paraId="0B742673"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послуги, пов’язані з функцією внутрішнього аудиту Товариству, якому надаються послуги з обов’язкового аудиту фінансової звітності;</w:t>
            </w:r>
          </w:p>
        </w:tc>
        <w:tc>
          <w:tcPr>
            <w:tcW w:w="2835" w:type="dxa"/>
            <w:tcBorders>
              <w:top w:val="single" w:sz="4" w:space="0" w:color="auto"/>
              <w:bottom w:val="single" w:sz="4" w:space="0" w:color="auto"/>
              <w:right w:val="single" w:sz="4" w:space="0" w:color="auto"/>
            </w:tcBorders>
          </w:tcPr>
          <w:p w14:paraId="01F3C25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14:paraId="7F73AF7D"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r>
      <w:tr w:rsidR="007D6A64" w:rsidRPr="007D6A64" w14:paraId="26E4D7AA" w14:textId="77777777" w:rsidTr="00830EE2">
        <w:tblPrEx>
          <w:tblBorders>
            <w:top w:val="nil"/>
            <w:left w:val="nil"/>
            <w:bottom w:val="nil"/>
            <w:right w:val="nil"/>
            <w:insideH w:val="none" w:sz="0" w:space="0" w:color="auto"/>
            <w:insideV w:val="none" w:sz="0" w:space="0" w:color="auto"/>
          </w:tblBorders>
        </w:tblPrEx>
        <w:trPr>
          <w:trHeight w:val="824"/>
        </w:trPr>
        <w:tc>
          <w:tcPr>
            <w:tcW w:w="697" w:type="dxa"/>
            <w:tcBorders>
              <w:top w:val="single" w:sz="4" w:space="0" w:color="auto"/>
              <w:left w:val="single" w:sz="4" w:space="0" w:color="auto"/>
              <w:bottom w:val="single" w:sz="4" w:space="0" w:color="auto"/>
              <w:right w:val="single" w:sz="4" w:space="0" w:color="auto"/>
            </w:tcBorders>
          </w:tcPr>
          <w:p w14:paraId="34A31AA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6</w:t>
            </w:r>
            <w:r w:rsidRPr="007D6A64">
              <w:rPr>
                <w:rFonts w:ascii="Times New Roman" w:eastAsia="Calibri" w:hAnsi="Times New Roman" w:cs="Times New Roman"/>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7042A526"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Винагорода суб'єкта аудиторської діяльності за надання послуг з аудиту фінансової звітності Товариства  чи залежить від надання Товариству неаудиторських послуг, а також </w:t>
            </w:r>
            <w:r w:rsidRPr="007D6A64">
              <w:rPr>
                <w:rFonts w:ascii="Times New Roman" w:eastAsia="Calibri" w:hAnsi="Times New Roman" w:cs="Times New Roman"/>
              </w:rPr>
              <w:lastRenderedPageBreak/>
              <w:t xml:space="preserve">договірних відносин або домовленостей, не пов'язаних з наданням послуг з аудиту фінансової звітності? </w:t>
            </w:r>
          </w:p>
        </w:tc>
        <w:tc>
          <w:tcPr>
            <w:tcW w:w="2835" w:type="dxa"/>
            <w:tcBorders>
              <w:top w:val="single" w:sz="4" w:space="0" w:color="auto"/>
              <w:left w:val="single" w:sz="4" w:space="0" w:color="auto"/>
              <w:bottom w:val="single" w:sz="4" w:space="0" w:color="auto"/>
              <w:right w:val="single" w:sz="4" w:space="0" w:color="auto"/>
            </w:tcBorders>
          </w:tcPr>
          <w:p w14:paraId="47C6A840"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bottom w:val="single" w:sz="4" w:space="0" w:color="auto"/>
              <w:right w:val="single" w:sz="4" w:space="0" w:color="auto"/>
            </w:tcBorders>
          </w:tcPr>
          <w:p w14:paraId="2B318C6C"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Пп.1 Ст.26 Закон про аудит </w:t>
            </w:r>
          </w:p>
        </w:tc>
      </w:tr>
      <w:tr w:rsidR="007D6A64" w:rsidRPr="007D6A64" w14:paraId="5DE73357" w14:textId="77777777" w:rsidTr="00830EE2">
        <w:tblPrEx>
          <w:tblBorders>
            <w:top w:val="nil"/>
            <w:left w:val="nil"/>
            <w:bottom w:val="nil"/>
            <w:right w:val="nil"/>
            <w:insideH w:val="none" w:sz="0" w:space="0" w:color="auto"/>
            <w:insideV w:val="none" w:sz="0" w:space="0" w:color="auto"/>
          </w:tblBorders>
        </w:tblPrEx>
        <w:trPr>
          <w:trHeight w:val="1487"/>
        </w:trPr>
        <w:tc>
          <w:tcPr>
            <w:tcW w:w="697" w:type="dxa"/>
            <w:tcBorders>
              <w:top w:val="single" w:sz="4" w:space="0" w:color="auto"/>
              <w:left w:val="single" w:sz="4" w:space="0" w:color="auto"/>
              <w:bottom w:val="single" w:sz="4" w:space="0" w:color="auto"/>
              <w:right w:val="single" w:sz="4" w:space="0" w:color="auto"/>
            </w:tcBorders>
          </w:tcPr>
          <w:p w14:paraId="343252B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7</w:t>
            </w:r>
            <w:r w:rsidRPr="007D6A64">
              <w:rPr>
                <w:rFonts w:ascii="Times New Roman" w:eastAsia="Calibri" w:hAnsi="Times New Roman" w:cs="Times New Roman"/>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099C655E"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Чи надає, та скільки років поспіль суб'єкт аудиторської діяльності Товариству, його материнській компанії послуги, не пов'язані з обов'язковим аудитом фінансової звітності, крім тих, що зазначені у частині четвертій статті 6 Закону про аудит? Чи перевищує винагорода Товариству, його материнській компанії за послуги, не пов'язані з обов'язковим аудитом фінансової звітності 70 відсотків середньої суми винагороди, що була отримана суб'єктом аудиторської діяльності протягом останніх трьох років поспіль за послуги з обов'язкового аудиту фінансової звітності Товариству, його материнської компанії?</w:t>
            </w:r>
          </w:p>
        </w:tc>
        <w:tc>
          <w:tcPr>
            <w:tcW w:w="2835" w:type="dxa"/>
            <w:tcBorders>
              <w:top w:val="single" w:sz="4" w:space="0" w:color="auto"/>
              <w:left w:val="single" w:sz="4" w:space="0" w:color="auto"/>
              <w:bottom w:val="single" w:sz="4" w:space="0" w:color="auto"/>
              <w:right w:val="single" w:sz="4" w:space="0" w:color="auto"/>
            </w:tcBorders>
          </w:tcPr>
          <w:p w14:paraId="4FE978AD"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bottom w:val="single" w:sz="4" w:space="0" w:color="auto"/>
              <w:right w:val="single" w:sz="4" w:space="0" w:color="auto"/>
            </w:tcBorders>
          </w:tcPr>
          <w:p w14:paraId="4AC7612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Пп.3ст.26 Закон про аудит</w:t>
            </w:r>
          </w:p>
        </w:tc>
      </w:tr>
      <w:tr w:rsidR="007D6A64" w:rsidRPr="007D6A64" w14:paraId="45570C9B" w14:textId="77777777" w:rsidTr="00830EE2">
        <w:tblPrEx>
          <w:tblBorders>
            <w:top w:val="nil"/>
            <w:left w:val="nil"/>
            <w:bottom w:val="nil"/>
            <w:right w:val="nil"/>
            <w:insideH w:val="none" w:sz="0" w:space="0" w:color="auto"/>
            <w:insideV w:val="none" w:sz="0" w:space="0" w:color="auto"/>
          </w:tblBorders>
        </w:tblPrEx>
        <w:trPr>
          <w:trHeight w:val="1487"/>
        </w:trPr>
        <w:tc>
          <w:tcPr>
            <w:tcW w:w="697" w:type="dxa"/>
            <w:tcBorders>
              <w:top w:val="single" w:sz="4" w:space="0" w:color="auto"/>
              <w:left w:val="single" w:sz="4" w:space="0" w:color="auto"/>
              <w:bottom w:val="single" w:sz="4" w:space="0" w:color="auto"/>
              <w:right w:val="single" w:sz="4" w:space="0" w:color="auto"/>
            </w:tcBorders>
          </w:tcPr>
          <w:p w14:paraId="09A97B75"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8</w:t>
            </w:r>
            <w:r w:rsidRPr="007D6A64">
              <w:rPr>
                <w:rFonts w:ascii="Times New Roman" w:eastAsia="Calibri" w:hAnsi="Times New Roman" w:cs="Times New Roman"/>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45F1EBBB"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надавались послуги з обов'язкового аудиту фінансової звітності Товариству, та загальна сума винагороди, отримана від Товариства, щорічно перевищувала 15 відсотків загальної суми чистого доходу від надання послуг таким суб'єктом аудиторської діяльності впродовж п'яти років поспіль? Якщо так, то надати розрахунок. </w:t>
            </w:r>
          </w:p>
        </w:tc>
        <w:tc>
          <w:tcPr>
            <w:tcW w:w="2835" w:type="dxa"/>
            <w:tcBorders>
              <w:top w:val="single" w:sz="4" w:space="0" w:color="auto"/>
              <w:left w:val="single" w:sz="4" w:space="0" w:color="auto"/>
              <w:bottom w:val="single" w:sz="4" w:space="0" w:color="auto"/>
              <w:right w:val="single" w:sz="4" w:space="0" w:color="auto"/>
            </w:tcBorders>
          </w:tcPr>
          <w:p w14:paraId="6CED2F8F"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bottom w:val="single" w:sz="4" w:space="0" w:color="auto"/>
              <w:right w:val="single" w:sz="4" w:space="0" w:color="auto"/>
            </w:tcBorders>
          </w:tcPr>
          <w:p w14:paraId="62467DDA"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Пп.5. ст.26 Закон про аудит</w:t>
            </w:r>
          </w:p>
        </w:tc>
      </w:tr>
      <w:tr w:rsidR="007D6A64" w:rsidRPr="007D6A64" w14:paraId="5BBD913D" w14:textId="77777777" w:rsidTr="00830EE2">
        <w:tblPrEx>
          <w:tblBorders>
            <w:top w:val="nil"/>
            <w:left w:val="nil"/>
            <w:bottom w:val="nil"/>
            <w:right w:val="nil"/>
            <w:insideH w:val="none" w:sz="0" w:space="0" w:color="auto"/>
            <w:insideV w:val="none" w:sz="0" w:space="0" w:color="auto"/>
          </w:tblBorders>
        </w:tblPrEx>
        <w:trPr>
          <w:trHeight w:val="1487"/>
        </w:trPr>
        <w:tc>
          <w:tcPr>
            <w:tcW w:w="697" w:type="dxa"/>
            <w:tcBorders>
              <w:top w:val="single" w:sz="4" w:space="0" w:color="auto"/>
              <w:left w:val="single" w:sz="4" w:space="0" w:color="auto"/>
              <w:bottom w:val="single" w:sz="4" w:space="0" w:color="auto"/>
              <w:right w:val="single" w:sz="4" w:space="0" w:color="auto"/>
            </w:tcBorders>
          </w:tcPr>
          <w:p w14:paraId="378B6C2D"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0"/>
                <w:szCs w:val="20"/>
              </w:rPr>
            </w:pPr>
            <w:r w:rsidRPr="007D6A64">
              <w:rPr>
                <w:rFonts w:ascii="Times New Roman" w:eastAsia="Calibri" w:hAnsi="Times New Roman" w:cs="Times New Roman"/>
                <w:sz w:val="20"/>
                <w:szCs w:val="20"/>
                <w:lang w:val="en-US"/>
              </w:rPr>
              <w:t>9</w:t>
            </w:r>
            <w:r w:rsidRPr="007D6A64">
              <w:rPr>
                <w:rFonts w:ascii="Times New Roman" w:eastAsia="Calibri" w:hAnsi="Times New Roman" w:cs="Times New Roman"/>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7AC1DA5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Чи здійснює суб'єкт аудиторської діяльності, або учасник аудиторської мережі, до якої належить такий суб'єкт аудиторської діяльності, безпосередньо або опосередковано надання Товариству, його материнській компанії (резиденту України)  та/або дочірнім підприємствам (резидентам України) послуги, зазначені у частині четвертій статті 6 Закону про аудит? Якщо так, то надати перелік послуг. </w:t>
            </w:r>
          </w:p>
        </w:tc>
        <w:tc>
          <w:tcPr>
            <w:tcW w:w="2835" w:type="dxa"/>
            <w:tcBorders>
              <w:top w:val="single" w:sz="4" w:space="0" w:color="auto"/>
              <w:left w:val="single" w:sz="4" w:space="0" w:color="auto"/>
              <w:bottom w:val="single" w:sz="4" w:space="0" w:color="auto"/>
              <w:right w:val="single" w:sz="4" w:space="0" w:color="auto"/>
            </w:tcBorders>
          </w:tcPr>
          <w:p w14:paraId="79E1BC80"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p>
        </w:tc>
        <w:tc>
          <w:tcPr>
            <w:tcW w:w="2126" w:type="dxa"/>
            <w:tcBorders>
              <w:top w:val="single" w:sz="4" w:space="0" w:color="auto"/>
              <w:bottom w:val="single" w:sz="4" w:space="0" w:color="auto"/>
              <w:right w:val="single" w:sz="4" w:space="0" w:color="auto"/>
            </w:tcBorders>
          </w:tcPr>
          <w:p w14:paraId="64098198"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rPr>
            </w:pPr>
            <w:r w:rsidRPr="007D6A64">
              <w:rPr>
                <w:rFonts w:ascii="Times New Roman" w:eastAsia="Calibri" w:hAnsi="Times New Roman" w:cs="Times New Roman"/>
              </w:rPr>
              <w:t xml:space="preserve">Пп.1 ст.27 Закон про аудит </w:t>
            </w:r>
          </w:p>
        </w:tc>
      </w:tr>
    </w:tbl>
    <w:p w14:paraId="1279B604"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p>
    <w:p w14:paraId="62487DA9" w14:textId="77777777" w:rsidR="007D6A64" w:rsidRPr="007D6A64" w:rsidRDefault="007D6A64" w:rsidP="007D6A64">
      <w:pPr>
        <w:autoSpaceDE w:val="0"/>
        <w:autoSpaceDN w:val="0"/>
        <w:adjustRightInd w:val="0"/>
        <w:spacing w:after="0" w:line="240"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 xml:space="preserve">Керівник аудиторської фірми </w:t>
      </w:r>
    </w:p>
    <w:p w14:paraId="12099DCE" w14:textId="77777777" w:rsidR="007D6A64" w:rsidRPr="007D6A64" w:rsidRDefault="007D6A64" w:rsidP="007D6A64">
      <w:pPr>
        <w:tabs>
          <w:tab w:val="left" w:pos="1350"/>
        </w:tabs>
        <w:spacing w:after="200" w:line="276"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Дата, підпис</w:t>
      </w:r>
    </w:p>
    <w:p w14:paraId="15F7A069" w14:textId="77777777" w:rsidR="007D6A64" w:rsidRPr="007D6A64" w:rsidRDefault="007D6A64" w:rsidP="007D6A64">
      <w:pPr>
        <w:tabs>
          <w:tab w:val="left" w:pos="1350"/>
        </w:tabs>
        <w:spacing w:after="200" w:line="276" w:lineRule="auto"/>
        <w:jc w:val="both"/>
        <w:rPr>
          <w:rFonts w:ascii="Times New Roman" w:eastAsia="Calibri" w:hAnsi="Times New Roman" w:cs="Times New Roman"/>
          <w:sz w:val="24"/>
          <w:szCs w:val="24"/>
        </w:rPr>
      </w:pPr>
      <w:r w:rsidRPr="007D6A64">
        <w:rPr>
          <w:rFonts w:ascii="Times New Roman" w:eastAsia="Calibri" w:hAnsi="Times New Roman" w:cs="Times New Roman"/>
          <w:sz w:val="24"/>
          <w:szCs w:val="24"/>
        </w:rPr>
        <w:t>Печатка (за наявності)</w:t>
      </w:r>
    </w:p>
    <w:p w14:paraId="07901316" w14:textId="77777777" w:rsidR="008D400C" w:rsidRDefault="008D400C"/>
    <w:sectPr w:rsidR="008D4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64"/>
    <w:rsid w:val="00427299"/>
    <w:rsid w:val="00582F1B"/>
    <w:rsid w:val="006157A2"/>
    <w:rsid w:val="00723B71"/>
    <w:rsid w:val="007D6A64"/>
    <w:rsid w:val="008D400C"/>
    <w:rsid w:val="009B22C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12AC"/>
  <w15:chartTrackingRefBased/>
  <w15:docId w15:val="{C7BEFEA0-FB28-44C8-843F-CA6688CE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1463</Words>
  <Characters>8342</Characters>
  <Application>Microsoft Office Word</Application>
  <DocSecurity>0</DocSecurity>
  <Lines>69</Lines>
  <Paragraphs>19</Paragraphs>
  <ScaleCrop>false</ScaleCrop>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Timofey Naumenko</dc:creator>
  <cp:keywords/>
  <dc:description/>
  <cp:lastModifiedBy>Timofey Naumenko</cp:lastModifiedBy>
  <cp:revision>4</cp:revision>
  <dcterms:created xsi:type="dcterms:W3CDTF">2025-11-10T11:24:00Z</dcterms:created>
  <dcterms:modified xsi:type="dcterms:W3CDTF">2025-11-10T12:04:00Z</dcterms:modified>
</cp:coreProperties>
</file>